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A8" w:rsidRPr="00FA02F7" w:rsidRDefault="00156AA8" w:rsidP="004F6E05">
      <w:pPr>
        <w:widowControl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8626D1" w:rsidRPr="004F6E05" w:rsidRDefault="008626D1" w:rsidP="004F6E0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</w:t>
      </w:r>
      <w:r w:rsidR="00AE1CA8" w:rsidRPr="004F6E05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</w:t>
      </w:r>
      <w:r w:rsidRPr="004F6E0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AE1CA8" w:rsidRPr="004F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CA8" w:rsidRPr="004F6E05">
        <w:rPr>
          <w:rFonts w:ascii="Times New Roman" w:hAnsi="Times New Roman" w:cs="Times New Roman"/>
          <w:sz w:val="28"/>
          <w:szCs w:val="28"/>
        </w:rPr>
        <w:t>участия в международном исследовании PISA-2018</w:t>
      </w:r>
    </w:p>
    <w:p w:rsidR="006B531F" w:rsidRPr="00B21501" w:rsidRDefault="00AE1CA8" w:rsidP="00B2150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6E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6E05">
        <w:rPr>
          <w:rFonts w:ascii="Times New Roman" w:hAnsi="Times New Roman" w:cs="Times New Roman"/>
          <w:sz w:val="28"/>
          <w:szCs w:val="28"/>
        </w:rPr>
        <w:t xml:space="preserve"> </w:t>
      </w:r>
      <w:r w:rsidR="009534E6">
        <w:rPr>
          <w:rFonts w:ascii="Times New Roman" w:hAnsi="Times New Roman" w:cs="Times New Roman"/>
          <w:sz w:val="28"/>
          <w:szCs w:val="28"/>
        </w:rPr>
        <w:t>Республик</w:t>
      </w:r>
      <w:r w:rsidR="009534E6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9534E6" w:rsidRPr="009534E6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Pr="004F6E05">
        <w:rPr>
          <w:rFonts w:ascii="Times New Roman" w:hAnsi="Times New Roman" w:cs="Times New Roman"/>
          <w:sz w:val="28"/>
          <w:szCs w:val="28"/>
        </w:rPr>
        <w:t xml:space="preserve"> в сравнении с </w:t>
      </w:r>
      <w:r w:rsidR="00EE6CD3" w:rsidRPr="009534E6">
        <w:rPr>
          <w:rFonts w:ascii="Times New Roman" w:hAnsi="Times New Roman" w:cs="Times New Roman"/>
          <w:sz w:val="28"/>
          <w:szCs w:val="28"/>
        </w:rPr>
        <w:t>Российской</w:t>
      </w:r>
      <w:r w:rsidR="009534E6" w:rsidRPr="0095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4E6" w:rsidRPr="009534E6">
        <w:rPr>
          <w:rFonts w:ascii="Times New Roman" w:hAnsi="Times New Roman" w:cs="Times New Roman"/>
          <w:sz w:val="28"/>
          <w:szCs w:val="28"/>
        </w:rPr>
        <w:t>Федераци</w:t>
      </w:r>
      <w:proofErr w:type="spellEnd"/>
      <w:r w:rsidR="00EE6CD3">
        <w:rPr>
          <w:rFonts w:ascii="Times New Roman" w:hAnsi="Times New Roman" w:cs="Times New Roman"/>
          <w:sz w:val="28"/>
          <w:szCs w:val="28"/>
          <w:lang w:val="tt-RU"/>
        </w:rPr>
        <w:t>ей</w:t>
      </w:r>
    </w:p>
    <w:p w:rsidR="0015245A" w:rsidRPr="00B21501" w:rsidRDefault="0015245A" w:rsidP="00004D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17F2" w:rsidRDefault="0015245A" w:rsidP="002A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 проведения исследования </w:t>
      </w:r>
      <w:r w:rsidR="0098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PISА-2018 </w:t>
      </w:r>
      <w:r w:rsidR="00CC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заключалась в том, что </w:t>
      </w:r>
      <w:r w:rsidR="0098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читательской, естественнонаучной и математической грамотности проверялась также финансовая грамотность и глобальные компетенции </w:t>
      </w:r>
      <w:proofErr w:type="gramStart"/>
      <w:r w:rsidR="00981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пятнадцатилетних</w:t>
      </w:r>
      <w:proofErr w:type="gramEnd"/>
      <w:r w:rsidR="0098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 </w:t>
      </w:r>
    </w:p>
    <w:p w:rsidR="0015245A" w:rsidRDefault="009817F2" w:rsidP="002A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РФ </w:t>
      </w:r>
      <w:r w:rsidR="00CC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5245A" w:rsidRPr="00E51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регио</w:t>
      </w:r>
      <w:r w:rsidR="0072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 была сформирована </w:t>
      </w:r>
      <w:r w:rsidR="0015245A" w:rsidRPr="00E51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борка. Таким образом, были получены </w:t>
      </w:r>
      <w:r w:rsidR="0015245A" w:rsidRPr="00E5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по основной выбор</w:t>
      </w:r>
      <w:r w:rsidR="001524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C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РФ, а также по </w:t>
      </w:r>
      <w:r w:rsidR="0015245A" w:rsidRPr="00E51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</w:t>
      </w:r>
      <w:r w:rsidR="00CC0961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регионам: Московская область и</w:t>
      </w:r>
      <w:r w:rsidR="0015245A" w:rsidRPr="00E5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Та</w:t>
      </w:r>
      <w:r w:rsidR="00CC09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тарстан</w:t>
      </w:r>
      <w:r w:rsidR="0015245A" w:rsidRPr="00E51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45A" w:rsidRPr="00E5137C" w:rsidRDefault="0015245A" w:rsidP="00152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2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4827"/>
      </w:tblGrid>
      <w:tr w:rsidR="0015245A" w:rsidRPr="00E5137C" w:rsidTr="00F22E79">
        <w:trPr>
          <w:tblCellSpacing w:w="15" w:type="dxa"/>
          <w:jc w:val="center"/>
        </w:trPr>
        <w:tc>
          <w:tcPr>
            <w:tcW w:w="4200" w:type="dxa"/>
            <w:vAlign w:val="center"/>
            <w:hideMark/>
          </w:tcPr>
          <w:p w:rsidR="0015245A" w:rsidRPr="00E5137C" w:rsidRDefault="0015245A" w:rsidP="00F22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                 Регион</w:t>
            </w:r>
          </w:p>
        </w:tc>
        <w:tc>
          <w:tcPr>
            <w:tcW w:w="4782" w:type="dxa"/>
            <w:vAlign w:val="center"/>
            <w:hideMark/>
          </w:tcPr>
          <w:p w:rsidR="0015245A" w:rsidRPr="00E5137C" w:rsidRDefault="0015245A" w:rsidP="00160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Дополнительная выборка исследования PISA-2018</w:t>
            </w:r>
          </w:p>
        </w:tc>
      </w:tr>
      <w:tr w:rsidR="00B21501" w:rsidRPr="00E5137C" w:rsidTr="00F22E79">
        <w:trPr>
          <w:tblCellSpacing w:w="15" w:type="dxa"/>
          <w:jc w:val="center"/>
        </w:trPr>
        <w:tc>
          <w:tcPr>
            <w:tcW w:w="4200" w:type="dxa"/>
            <w:vAlign w:val="center"/>
          </w:tcPr>
          <w:p w:rsidR="00B21501" w:rsidRPr="00B21501" w:rsidRDefault="00B21501" w:rsidP="00160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15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4782" w:type="dxa"/>
            <w:vAlign w:val="center"/>
          </w:tcPr>
          <w:p w:rsidR="00B21501" w:rsidRPr="00B21501" w:rsidRDefault="00B21501" w:rsidP="00B21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15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10153 </w:t>
            </w:r>
            <w:proofErr w:type="gramStart"/>
            <w:r w:rsidRPr="00B215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215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15-летнего возраста</w:t>
            </w:r>
          </w:p>
          <w:p w:rsidR="00B21501" w:rsidRPr="00B21501" w:rsidRDefault="00B21501" w:rsidP="00B21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15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265 образовательных организаций</w:t>
            </w:r>
          </w:p>
          <w:p w:rsidR="00B21501" w:rsidRPr="00B21501" w:rsidRDefault="00B21501" w:rsidP="00B21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15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 региона</w:t>
            </w:r>
          </w:p>
        </w:tc>
      </w:tr>
      <w:tr w:rsidR="0015245A" w:rsidRPr="00E5137C" w:rsidTr="00F22E79">
        <w:trPr>
          <w:tblCellSpacing w:w="15" w:type="dxa"/>
          <w:jc w:val="center"/>
        </w:trPr>
        <w:tc>
          <w:tcPr>
            <w:tcW w:w="4200" w:type="dxa"/>
            <w:vAlign w:val="center"/>
            <w:hideMark/>
          </w:tcPr>
          <w:p w:rsidR="0015245A" w:rsidRPr="00E5137C" w:rsidRDefault="0015245A" w:rsidP="00160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4782" w:type="dxa"/>
            <w:vAlign w:val="center"/>
            <w:hideMark/>
          </w:tcPr>
          <w:p w:rsidR="0015245A" w:rsidRPr="00E5137C" w:rsidRDefault="0015245A" w:rsidP="00160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2614 учащихся 15-летнего возраста</w:t>
            </w:r>
          </w:p>
          <w:p w:rsidR="0015245A" w:rsidRPr="00E5137C" w:rsidRDefault="0015245A" w:rsidP="00160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61 образовательная организация Московской области</w:t>
            </w:r>
          </w:p>
        </w:tc>
      </w:tr>
      <w:tr w:rsidR="0015245A" w:rsidRPr="00E5137C" w:rsidTr="00F22E79">
        <w:trPr>
          <w:tblCellSpacing w:w="15" w:type="dxa"/>
          <w:jc w:val="center"/>
        </w:trPr>
        <w:tc>
          <w:tcPr>
            <w:tcW w:w="4200" w:type="dxa"/>
            <w:vAlign w:val="center"/>
            <w:hideMark/>
          </w:tcPr>
          <w:p w:rsidR="0015245A" w:rsidRPr="00E5137C" w:rsidRDefault="0015245A" w:rsidP="00160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4782" w:type="dxa"/>
            <w:vAlign w:val="center"/>
            <w:hideMark/>
          </w:tcPr>
          <w:p w:rsidR="0015245A" w:rsidRPr="00E5137C" w:rsidRDefault="0015245A" w:rsidP="00160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5816</w:t>
            </w:r>
            <w:r w:rsidRPr="00E5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15-ти летнего возраста</w:t>
            </w:r>
          </w:p>
          <w:p w:rsidR="0015245A" w:rsidRPr="00E5137C" w:rsidRDefault="0015245A" w:rsidP="00160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образовательных организаций Республики Татарстан</w:t>
            </w:r>
          </w:p>
        </w:tc>
      </w:tr>
    </w:tbl>
    <w:p w:rsidR="0015245A" w:rsidRDefault="0015245A" w:rsidP="0015245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76" w:type="dxa"/>
        <w:jc w:val="center"/>
        <w:tblLook w:val="04A0" w:firstRow="1" w:lastRow="0" w:firstColumn="1" w:lastColumn="0" w:noHBand="0" w:noVBand="1"/>
      </w:tblPr>
      <w:tblGrid>
        <w:gridCol w:w="1317"/>
        <w:gridCol w:w="1503"/>
        <w:gridCol w:w="1062"/>
        <w:gridCol w:w="1368"/>
        <w:gridCol w:w="1287"/>
        <w:gridCol w:w="1209"/>
        <w:gridCol w:w="1291"/>
        <w:gridCol w:w="1139"/>
      </w:tblGrid>
      <w:tr w:rsidR="0015245A" w:rsidRPr="00E5137C" w:rsidTr="002A3F07">
        <w:trPr>
          <w:trHeight w:val="315"/>
          <w:jc w:val="center"/>
        </w:trPr>
        <w:tc>
          <w:tcPr>
            <w:tcW w:w="282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5245A" w:rsidRPr="00E5137C" w:rsidRDefault="0015245A" w:rsidP="00160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56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Выборка</w:t>
            </w:r>
          </w:p>
        </w:tc>
      </w:tr>
      <w:tr w:rsidR="0015245A" w:rsidRPr="00E5137C" w:rsidTr="002A3F07">
        <w:trPr>
          <w:trHeight w:val="300"/>
          <w:jc w:val="center"/>
        </w:trPr>
        <w:tc>
          <w:tcPr>
            <w:tcW w:w="282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5245A" w:rsidRPr="00E5137C" w:rsidRDefault="0015245A" w:rsidP="00160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Татарстан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</w:t>
            </w:r>
          </w:p>
        </w:tc>
      </w:tr>
      <w:tr w:rsidR="0015245A" w:rsidRPr="00E5137C" w:rsidTr="002A3F07">
        <w:trPr>
          <w:trHeight w:val="270"/>
          <w:jc w:val="center"/>
        </w:trPr>
        <w:tc>
          <w:tcPr>
            <w:tcW w:w="282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5245A" w:rsidRPr="00E5137C" w:rsidRDefault="0015245A" w:rsidP="00160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по столбцу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по столбцу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по столбцу</w:t>
            </w:r>
          </w:p>
        </w:tc>
      </w:tr>
      <w:tr w:rsidR="0015245A" w:rsidRPr="00E5137C" w:rsidTr="002A3F07">
        <w:trPr>
          <w:trHeight w:val="300"/>
          <w:jc w:val="center"/>
        </w:trPr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5245A" w:rsidRPr="00E5137C" w:rsidRDefault="0015245A" w:rsidP="00160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 в ОО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5245A" w:rsidRPr="00E5137C" w:rsidRDefault="0015245A" w:rsidP="00160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Менее 5 участников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8,0%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15,5%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1,6%</w:t>
            </w:r>
          </w:p>
        </w:tc>
      </w:tr>
      <w:tr w:rsidR="0015245A" w:rsidRPr="00E5137C" w:rsidTr="002A3F07">
        <w:trPr>
          <w:trHeight w:val="315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245A" w:rsidRPr="00E5137C" w:rsidRDefault="0015245A" w:rsidP="00160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15245A" w:rsidRPr="00E5137C" w:rsidRDefault="0015245A" w:rsidP="00160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Более </w:t>
            </w: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участников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92,0%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84,5%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98,4%</w:t>
            </w:r>
          </w:p>
        </w:tc>
      </w:tr>
      <w:tr w:rsidR="0015245A" w:rsidRPr="00E5137C" w:rsidTr="002A3F07">
        <w:trPr>
          <w:trHeight w:val="300"/>
          <w:jc w:val="center"/>
        </w:trPr>
        <w:tc>
          <w:tcPr>
            <w:tcW w:w="1317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15245A" w:rsidRPr="00E5137C" w:rsidRDefault="0015245A" w:rsidP="00160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 в ОО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5245A" w:rsidRPr="00E5137C" w:rsidRDefault="0015245A" w:rsidP="00160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17,9%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33,5%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6,6%</w:t>
            </w:r>
          </w:p>
        </w:tc>
      </w:tr>
      <w:tr w:rsidR="0015245A" w:rsidRPr="00E5137C" w:rsidTr="002A3F07">
        <w:trPr>
          <w:trHeight w:val="300"/>
          <w:jc w:val="center"/>
        </w:trPr>
        <w:tc>
          <w:tcPr>
            <w:tcW w:w="13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15245A" w:rsidRPr="00E5137C" w:rsidRDefault="0015245A" w:rsidP="00160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5245A" w:rsidRPr="00E5137C" w:rsidRDefault="0015245A" w:rsidP="00160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11-20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10,3%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10,0%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9,8%</w:t>
            </w:r>
          </w:p>
        </w:tc>
      </w:tr>
      <w:tr w:rsidR="0015245A" w:rsidRPr="00E5137C" w:rsidTr="002A3F07">
        <w:trPr>
          <w:trHeight w:val="300"/>
          <w:jc w:val="center"/>
        </w:trPr>
        <w:tc>
          <w:tcPr>
            <w:tcW w:w="13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15245A" w:rsidRPr="00E5137C" w:rsidRDefault="0015245A" w:rsidP="00160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5245A" w:rsidRPr="00E5137C" w:rsidRDefault="0015245A" w:rsidP="00160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21-30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10,3%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7,5%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14,8%</w:t>
            </w:r>
          </w:p>
        </w:tc>
      </w:tr>
      <w:tr w:rsidR="0015245A" w:rsidRPr="00E5137C" w:rsidTr="002A3F07">
        <w:trPr>
          <w:trHeight w:val="315"/>
          <w:jc w:val="center"/>
        </w:trPr>
        <w:tc>
          <w:tcPr>
            <w:tcW w:w="13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15245A" w:rsidRPr="00E5137C" w:rsidRDefault="0015245A" w:rsidP="00160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5245A" w:rsidRPr="00E5137C" w:rsidRDefault="0015245A" w:rsidP="00160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31-42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61,6%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49,0%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15245A" w:rsidRPr="00E5137C" w:rsidRDefault="0015245A" w:rsidP="0016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68,9%</w:t>
            </w:r>
          </w:p>
        </w:tc>
      </w:tr>
    </w:tbl>
    <w:p w:rsidR="00CC0961" w:rsidRDefault="00CC0961" w:rsidP="00CC0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5A" w:rsidRPr="00CC0961" w:rsidRDefault="00CC0961" w:rsidP="002A3F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исследовании различают следующие уровни функциональной грамотности.</w:t>
      </w:r>
    </w:p>
    <w:p w:rsidR="0015245A" w:rsidRPr="002A3F07" w:rsidRDefault="0015245A" w:rsidP="0015245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3F07">
        <w:rPr>
          <w:rFonts w:ascii="Times New Roman" w:hAnsi="Times New Roman" w:cs="Times New Roman"/>
          <w:b/>
          <w:sz w:val="28"/>
          <w:szCs w:val="28"/>
        </w:rPr>
        <w:t xml:space="preserve">Уровни функциональной </w:t>
      </w:r>
      <w:r w:rsidRPr="002A3F07">
        <w:rPr>
          <w:rFonts w:ascii="Times New Roman" w:hAnsi="Times New Roman" w:cs="Times New Roman"/>
          <w:b/>
          <w:sz w:val="28"/>
          <w:szCs w:val="28"/>
        </w:rPr>
        <w:br/>
        <w:t xml:space="preserve">грамотности </w:t>
      </w:r>
      <w:r w:rsidRPr="002A3F07">
        <w:rPr>
          <w:rFonts w:ascii="Times New Roman" w:hAnsi="Times New Roman" w:cs="Times New Roman"/>
          <w:b/>
          <w:sz w:val="28"/>
          <w:szCs w:val="28"/>
          <w:lang w:val="en-US"/>
        </w:rPr>
        <w:t>PISA</w:t>
      </w:r>
    </w:p>
    <w:tbl>
      <w:tblPr>
        <w:tblW w:w="8349" w:type="dxa"/>
        <w:jc w:val="center"/>
        <w:tblLook w:val="04A0" w:firstRow="1" w:lastRow="0" w:firstColumn="1" w:lastColumn="0" w:noHBand="0" w:noVBand="1"/>
      </w:tblPr>
      <w:tblGrid>
        <w:gridCol w:w="2405"/>
        <w:gridCol w:w="2371"/>
        <w:gridCol w:w="2020"/>
        <w:gridCol w:w="1883"/>
      </w:tblGrid>
      <w:tr w:rsidR="0015245A" w:rsidRPr="0069521D" w:rsidTr="00F22E79">
        <w:trPr>
          <w:trHeight w:val="123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45A" w:rsidRPr="00F22E79" w:rsidRDefault="0015245A" w:rsidP="00F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22E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Уровни функциональной грамотности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45A" w:rsidRPr="00F22E79" w:rsidRDefault="0015245A" w:rsidP="00F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22E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Математическая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45A" w:rsidRPr="00F22E79" w:rsidRDefault="0015245A" w:rsidP="00F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22E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Читательская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45A" w:rsidRPr="00F22E79" w:rsidRDefault="0015245A" w:rsidP="00F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22E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Естественно-научная</w:t>
            </w:r>
            <w:proofErr w:type="gramEnd"/>
          </w:p>
        </w:tc>
      </w:tr>
      <w:tr w:rsidR="0015245A" w:rsidRPr="0069521D" w:rsidTr="002A3F07">
        <w:trPr>
          <w:trHeight w:val="37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A" w:rsidRPr="0069521D" w:rsidRDefault="0015245A" w:rsidP="00160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A" w:rsidRPr="0069521D" w:rsidRDefault="0015245A" w:rsidP="00160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A" w:rsidRPr="0069521D" w:rsidRDefault="0015245A" w:rsidP="00160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A" w:rsidRPr="0069521D" w:rsidRDefault="0015245A" w:rsidP="00160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</w:t>
            </w:r>
          </w:p>
        </w:tc>
      </w:tr>
      <w:tr w:rsidR="0015245A" w:rsidRPr="0069521D" w:rsidTr="002A3F07">
        <w:trPr>
          <w:trHeight w:val="37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A" w:rsidRPr="0069521D" w:rsidRDefault="0015245A" w:rsidP="00160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A" w:rsidRPr="0069521D" w:rsidRDefault="0015245A" w:rsidP="00160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A" w:rsidRPr="0069521D" w:rsidRDefault="0015245A" w:rsidP="00160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A" w:rsidRPr="0069521D" w:rsidRDefault="0015245A" w:rsidP="00160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</w:t>
            </w:r>
          </w:p>
        </w:tc>
      </w:tr>
      <w:tr w:rsidR="0015245A" w:rsidRPr="0069521D" w:rsidTr="002A3F07">
        <w:trPr>
          <w:trHeight w:val="37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A" w:rsidRPr="0069521D" w:rsidRDefault="0015245A" w:rsidP="00160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A" w:rsidRPr="0069521D" w:rsidRDefault="0015245A" w:rsidP="00160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A" w:rsidRPr="0069521D" w:rsidRDefault="0015245A" w:rsidP="00160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A" w:rsidRPr="0069521D" w:rsidRDefault="0015245A" w:rsidP="00160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</w:t>
            </w:r>
          </w:p>
        </w:tc>
      </w:tr>
      <w:tr w:rsidR="0015245A" w:rsidRPr="0069521D" w:rsidTr="002A3F07">
        <w:trPr>
          <w:trHeight w:val="37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A" w:rsidRPr="0069521D" w:rsidRDefault="0015245A" w:rsidP="00160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A" w:rsidRPr="0069521D" w:rsidRDefault="0015245A" w:rsidP="00160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A" w:rsidRPr="0069521D" w:rsidRDefault="0015245A" w:rsidP="00160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A" w:rsidRPr="0069521D" w:rsidRDefault="0015245A" w:rsidP="00160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</w:t>
            </w:r>
          </w:p>
        </w:tc>
      </w:tr>
      <w:tr w:rsidR="0015245A" w:rsidRPr="0069521D" w:rsidTr="002A3F07">
        <w:trPr>
          <w:trHeight w:val="37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A" w:rsidRPr="0069521D" w:rsidRDefault="0015245A" w:rsidP="00160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A" w:rsidRPr="0069521D" w:rsidRDefault="0015245A" w:rsidP="00160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A" w:rsidRPr="0069521D" w:rsidRDefault="0015245A" w:rsidP="00160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A" w:rsidRPr="0069521D" w:rsidRDefault="0015245A" w:rsidP="00160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</w:t>
            </w:r>
          </w:p>
        </w:tc>
      </w:tr>
      <w:tr w:rsidR="0015245A" w:rsidRPr="0069521D" w:rsidTr="002A3F07">
        <w:trPr>
          <w:trHeight w:val="37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A" w:rsidRPr="0069521D" w:rsidRDefault="0015245A" w:rsidP="00160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A" w:rsidRPr="0069521D" w:rsidRDefault="0015245A" w:rsidP="00160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A" w:rsidRPr="0069521D" w:rsidRDefault="0015245A" w:rsidP="00160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A" w:rsidRPr="0069521D" w:rsidRDefault="0015245A" w:rsidP="00160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</w:t>
            </w:r>
          </w:p>
        </w:tc>
      </w:tr>
    </w:tbl>
    <w:p w:rsidR="005401C6" w:rsidRDefault="005401C6" w:rsidP="0015245A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5245A" w:rsidRPr="002B75E6" w:rsidRDefault="0015245A" w:rsidP="002A3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5E6">
        <w:rPr>
          <w:rFonts w:ascii="Times New Roman" w:hAnsi="Times New Roman" w:cs="Times New Roman"/>
          <w:b/>
          <w:iCs/>
          <w:sz w:val="28"/>
          <w:szCs w:val="28"/>
        </w:rPr>
        <w:t>2 уровень</w:t>
      </w:r>
      <w:r w:rsidRPr="002B75E6">
        <w:rPr>
          <w:rFonts w:ascii="Times New Roman" w:hAnsi="Times New Roman" w:cs="Times New Roman"/>
          <w:sz w:val="28"/>
          <w:szCs w:val="28"/>
        </w:rPr>
        <w:t xml:space="preserve"> – пороговый, при достижении которого учащиеся начинают демонстрировать применение знаний и умений в простейших</w:t>
      </w:r>
      <w:r w:rsidR="002A3F07">
        <w:rPr>
          <w:rFonts w:ascii="Times New Roman" w:hAnsi="Times New Roman" w:cs="Times New Roman"/>
          <w:sz w:val="28"/>
          <w:szCs w:val="28"/>
        </w:rPr>
        <w:t>,</w:t>
      </w:r>
      <w:r w:rsidRPr="002B75E6">
        <w:rPr>
          <w:rFonts w:ascii="Times New Roman" w:hAnsi="Times New Roman" w:cs="Times New Roman"/>
          <w:sz w:val="28"/>
          <w:szCs w:val="28"/>
        </w:rPr>
        <w:t xml:space="preserve"> не учебных ситуациях.</w:t>
      </w:r>
    </w:p>
    <w:p w:rsidR="0015245A" w:rsidRPr="002B75E6" w:rsidRDefault="0015245A" w:rsidP="002A3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5E6">
        <w:rPr>
          <w:rFonts w:ascii="Times New Roman" w:hAnsi="Times New Roman" w:cs="Times New Roman"/>
          <w:b/>
          <w:iCs/>
          <w:sz w:val="28"/>
          <w:szCs w:val="28"/>
        </w:rPr>
        <w:t>4 уровень</w:t>
      </w:r>
      <w:r w:rsidRPr="002B75E6">
        <w:rPr>
          <w:rFonts w:ascii="Times New Roman" w:hAnsi="Times New Roman" w:cs="Times New Roman"/>
          <w:sz w:val="28"/>
          <w:szCs w:val="28"/>
        </w:rPr>
        <w:t xml:space="preserve"> – проявляется способность использовать имеющиеся знания и умения для получения новой информации.</w:t>
      </w:r>
    </w:p>
    <w:p w:rsidR="0015245A" w:rsidRPr="002B75E6" w:rsidRDefault="0015245A" w:rsidP="002A3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5E6">
        <w:rPr>
          <w:rFonts w:ascii="Times New Roman" w:hAnsi="Times New Roman" w:cs="Times New Roman"/>
          <w:b/>
          <w:sz w:val="28"/>
          <w:szCs w:val="28"/>
        </w:rPr>
        <w:t>5-6 уровни</w:t>
      </w:r>
      <w:r w:rsidRPr="002B75E6">
        <w:rPr>
          <w:rFonts w:ascii="Times New Roman" w:hAnsi="Times New Roman" w:cs="Times New Roman"/>
          <w:sz w:val="28"/>
          <w:szCs w:val="28"/>
        </w:rPr>
        <w:t xml:space="preserve"> -</w:t>
      </w:r>
      <w:r w:rsidR="00CC0961">
        <w:rPr>
          <w:rFonts w:ascii="Times New Roman" w:hAnsi="Times New Roman" w:cs="Times New Roman"/>
          <w:sz w:val="28"/>
          <w:szCs w:val="28"/>
        </w:rPr>
        <w:t xml:space="preserve"> </w:t>
      </w:r>
      <w:r w:rsidR="002A3F07">
        <w:rPr>
          <w:rFonts w:ascii="Times New Roman" w:hAnsi="Times New Roman" w:cs="Times New Roman"/>
          <w:sz w:val="28"/>
          <w:szCs w:val="28"/>
        </w:rPr>
        <w:t>с</w:t>
      </w:r>
      <w:r w:rsidRPr="002B75E6">
        <w:rPr>
          <w:rFonts w:ascii="Times New Roman" w:hAnsi="Times New Roman" w:cs="Times New Roman"/>
          <w:sz w:val="28"/>
          <w:szCs w:val="28"/>
        </w:rPr>
        <w:t xml:space="preserve">амостоятельно мыслящие и способные функционировать в </w:t>
      </w:r>
      <w:proofErr w:type="gramStart"/>
      <w:r w:rsidRPr="002B75E6">
        <w:rPr>
          <w:rFonts w:ascii="Times New Roman" w:hAnsi="Times New Roman" w:cs="Times New Roman"/>
          <w:sz w:val="28"/>
          <w:szCs w:val="28"/>
        </w:rPr>
        <w:t>сложных</w:t>
      </w:r>
      <w:proofErr w:type="gramEnd"/>
      <w:r w:rsidRPr="002B75E6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2A3F07">
        <w:rPr>
          <w:rFonts w:ascii="Times New Roman" w:hAnsi="Times New Roman" w:cs="Times New Roman"/>
          <w:sz w:val="28"/>
          <w:szCs w:val="28"/>
        </w:rPr>
        <w:t>.</w:t>
      </w:r>
    </w:p>
    <w:p w:rsidR="0015245A" w:rsidRPr="002A3F07" w:rsidRDefault="0015245A" w:rsidP="001524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исследования PISA-2018</w:t>
      </w:r>
    </w:p>
    <w:tbl>
      <w:tblPr>
        <w:tblW w:w="1019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1239"/>
        <w:gridCol w:w="1276"/>
        <w:gridCol w:w="1134"/>
        <w:gridCol w:w="1984"/>
        <w:gridCol w:w="2118"/>
      </w:tblGrid>
      <w:tr w:rsidR="0015245A" w:rsidRPr="00514C97" w:rsidTr="00F22E79">
        <w:trPr>
          <w:trHeight w:val="337"/>
          <w:tblCellSpacing w:w="15" w:type="dxa"/>
        </w:trPr>
        <w:tc>
          <w:tcPr>
            <w:tcW w:w="2394" w:type="dxa"/>
            <w:vMerge w:val="restart"/>
            <w:vAlign w:val="center"/>
            <w:hideMark/>
          </w:tcPr>
          <w:p w:rsidR="0015245A" w:rsidRPr="00514C97" w:rsidRDefault="0015245A" w:rsidP="002A3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исследования</w:t>
            </w:r>
          </w:p>
        </w:tc>
        <w:tc>
          <w:tcPr>
            <w:tcW w:w="3619" w:type="dxa"/>
            <w:gridSpan w:val="3"/>
            <w:vAlign w:val="center"/>
            <w:hideMark/>
          </w:tcPr>
          <w:p w:rsidR="0015245A" w:rsidRPr="00514C97" w:rsidRDefault="0015245A" w:rsidP="00160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PISA</w:t>
            </w:r>
          </w:p>
        </w:tc>
        <w:tc>
          <w:tcPr>
            <w:tcW w:w="4057" w:type="dxa"/>
            <w:gridSpan w:val="2"/>
          </w:tcPr>
          <w:p w:rsidR="0015245A" w:rsidRPr="00514C97" w:rsidRDefault="0015245A" w:rsidP="00160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</w:t>
            </w:r>
            <w:r w:rsidRPr="00FD0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страны с</w:t>
            </w:r>
            <w:r w:rsidR="002A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учётом стандартного отклонения</w:t>
            </w:r>
          </w:p>
        </w:tc>
      </w:tr>
      <w:tr w:rsidR="0015245A" w:rsidRPr="00514C97" w:rsidTr="00F22E79">
        <w:trPr>
          <w:tblCellSpacing w:w="15" w:type="dxa"/>
        </w:trPr>
        <w:tc>
          <w:tcPr>
            <w:tcW w:w="2394" w:type="dxa"/>
            <w:vMerge/>
            <w:vAlign w:val="center"/>
          </w:tcPr>
          <w:p w:rsidR="0015245A" w:rsidRPr="00514C97" w:rsidRDefault="0015245A" w:rsidP="00160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Align w:val="center"/>
          </w:tcPr>
          <w:p w:rsidR="0015245A" w:rsidRPr="00514C97" w:rsidRDefault="0015245A" w:rsidP="002A3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всем странам</w:t>
            </w:r>
          </w:p>
        </w:tc>
        <w:tc>
          <w:tcPr>
            <w:tcW w:w="1246" w:type="dxa"/>
            <w:vAlign w:val="center"/>
          </w:tcPr>
          <w:p w:rsidR="0015245A" w:rsidRPr="00514C97" w:rsidRDefault="0015245A" w:rsidP="002A3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04" w:type="dxa"/>
            <w:vAlign w:val="center"/>
          </w:tcPr>
          <w:p w:rsidR="0015245A" w:rsidRPr="00514C97" w:rsidRDefault="0015245A" w:rsidP="002A3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РТ</w:t>
            </w:r>
          </w:p>
        </w:tc>
        <w:tc>
          <w:tcPr>
            <w:tcW w:w="1954" w:type="dxa"/>
            <w:vAlign w:val="center"/>
          </w:tcPr>
          <w:p w:rsidR="0015245A" w:rsidRPr="00514C97" w:rsidRDefault="0015245A" w:rsidP="002A3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2073" w:type="dxa"/>
            <w:vAlign w:val="center"/>
          </w:tcPr>
          <w:p w:rsidR="0015245A" w:rsidRPr="00514C97" w:rsidRDefault="0015245A" w:rsidP="002A3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РТ</w:t>
            </w:r>
          </w:p>
        </w:tc>
      </w:tr>
      <w:tr w:rsidR="0015245A" w:rsidRPr="00514C97" w:rsidTr="00F22E79">
        <w:trPr>
          <w:tblCellSpacing w:w="15" w:type="dxa"/>
        </w:trPr>
        <w:tc>
          <w:tcPr>
            <w:tcW w:w="2394" w:type="dxa"/>
            <w:vAlign w:val="center"/>
            <w:hideMark/>
          </w:tcPr>
          <w:p w:rsidR="0015245A" w:rsidRPr="00514C97" w:rsidRDefault="0015245A" w:rsidP="00160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  <w:tc>
          <w:tcPr>
            <w:tcW w:w="1209" w:type="dxa"/>
            <w:vAlign w:val="center"/>
          </w:tcPr>
          <w:p w:rsidR="0015245A" w:rsidRPr="00514C97" w:rsidRDefault="0015245A" w:rsidP="002A3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458</w:t>
            </w:r>
          </w:p>
        </w:tc>
        <w:tc>
          <w:tcPr>
            <w:tcW w:w="1246" w:type="dxa"/>
            <w:vAlign w:val="center"/>
          </w:tcPr>
          <w:p w:rsidR="0015245A" w:rsidRPr="00514C97" w:rsidRDefault="0015245A" w:rsidP="002A3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104" w:type="dxa"/>
            <w:vAlign w:val="center"/>
          </w:tcPr>
          <w:p w:rsidR="0015245A" w:rsidRPr="00514C97" w:rsidRDefault="0015245A" w:rsidP="002A3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457</w:t>
            </w:r>
          </w:p>
        </w:tc>
        <w:tc>
          <w:tcPr>
            <w:tcW w:w="1954" w:type="dxa"/>
            <w:vAlign w:val="center"/>
          </w:tcPr>
          <w:p w:rsidR="0015245A" w:rsidRPr="00514C97" w:rsidRDefault="0015245A" w:rsidP="002A3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30-37</w:t>
            </w:r>
          </w:p>
        </w:tc>
        <w:tc>
          <w:tcPr>
            <w:tcW w:w="2073" w:type="dxa"/>
            <w:vAlign w:val="center"/>
          </w:tcPr>
          <w:p w:rsidR="0015245A" w:rsidRPr="00514C97" w:rsidRDefault="0015245A" w:rsidP="002A3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42-44</w:t>
            </w:r>
          </w:p>
        </w:tc>
      </w:tr>
      <w:tr w:rsidR="0015245A" w:rsidRPr="00514C97" w:rsidTr="00F22E79">
        <w:trPr>
          <w:tblCellSpacing w:w="15" w:type="dxa"/>
        </w:trPr>
        <w:tc>
          <w:tcPr>
            <w:tcW w:w="2394" w:type="dxa"/>
            <w:vAlign w:val="center"/>
            <w:hideMark/>
          </w:tcPr>
          <w:p w:rsidR="0015245A" w:rsidRPr="00514C97" w:rsidRDefault="0015245A" w:rsidP="00160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209" w:type="dxa"/>
            <w:vAlign w:val="center"/>
          </w:tcPr>
          <w:p w:rsidR="0015245A" w:rsidRPr="00514C97" w:rsidRDefault="0015245A" w:rsidP="002A3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459</w:t>
            </w:r>
          </w:p>
        </w:tc>
        <w:tc>
          <w:tcPr>
            <w:tcW w:w="1246" w:type="dxa"/>
            <w:vAlign w:val="center"/>
          </w:tcPr>
          <w:p w:rsidR="0015245A" w:rsidRPr="00514C97" w:rsidRDefault="0015245A" w:rsidP="002A3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104" w:type="dxa"/>
            <w:vAlign w:val="center"/>
          </w:tcPr>
          <w:p w:rsidR="0015245A" w:rsidRPr="00514C97" w:rsidRDefault="0015245A" w:rsidP="002A3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475</w:t>
            </w:r>
          </w:p>
        </w:tc>
        <w:tc>
          <w:tcPr>
            <w:tcW w:w="1954" w:type="dxa"/>
            <w:vAlign w:val="center"/>
          </w:tcPr>
          <w:p w:rsidR="0015245A" w:rsidRPr="00514C97" w:rsidRDefault="0015245A" w:rsidP="002A3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27-35</w:t>
            </w:r>
          </w:p>
        </w:tc>
        <w:tc>
          <w:tcPr>
            <w:tcW w:w="2073" w:type="dxa"/>
            <w:vAlign w:val="center"/>
          </w:tcPr>
          <w:p w:rsidR="0015245A" w:rsidRPr="00514C97" w:rsidRDefault="0015245A" w:rsidP="002A3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37-39</w:t>
            </w:r>
          </w:p>
        </w:tc>
      </w:tr>
      <w:tr w:rsidR="0015245A" w:rsidRPr="00514C97" w:rsidTr="00F22E79">
        <w:trPr>
          <w:tblCellSpacing w:w="15" w:type="dxa"/>
        </w:trPr>
        <w:tc>
          <w:tcPr>
            <w:tcW w:w="2394" w:type="dxa"/>
            <w:vAlign w:val="center"/>
            <w:hideMark/>
          </w:tcPr>
          <w:p w:rsidR="0015245A" w:rsidRPr="00514C97" w:rsidRDefault="0015245A" w:rsidP="00160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209" w:type="dxa"/>
            <w:vAlign w:val="center"/>
          </w:tcPr>
          <w:p w:rsidR="0015245A" w:rsidRPr="00514C97" w:rsidRDefault="0015245A" w:rsidP="002A3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453</w:t>
            </w:r>
          </w:p>
        </w:tc>
        <w:tc>
          <w:tcPr>
            <w:tcW w:w="1246" w:type="dxa"/>
            <w:vAlign w:val="center"/>
          </w:tcPr>
          <w:p w:rsidR="0015245A" w:rsidRPr="00514C97" w:rsidRDefault="0015245A" w:rsidP="002A3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104" w:type="dxa"/>
            <w:vAlign w:val="center"/>
          </w:tcPr>
          <w:p w:rsidR="0015245A" w:rsidRPr="00514C97" w:rsidRDefault="0015245A" w:rsidP="002A3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459</w:t>
            </w:r>
          </w:p>
        </w:tc>
        <w:tc>
          <w:tcPr>
            <w:tcW w:w="1954" w:type="dxa"/>
            <w:vAlign w:val="center"/>
          </w:tcPr>
          <w:p w:rsidR="0015245A" w:rsidRPr="00514C97" w:rsidRDefault="0015245A" w:rsidP="002A3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26-36</w:t>
            </w:r>
          </w:p>
        </w:tc>
        <w:tc>
          <w:tcPr>
            <w:tcW w:w="2073" w:type="dxa"/>
            <w:vAlign w:val="center"/>
          </w:tcPr>
          <w:p w:rsidR="0015245A" w:rsidRPr="00514C97" w:rsidRDefault="0015245A" w:rsidP="002A3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39-41</w:t>
            </w:r>
          </w:p>
        </w:tc>
      </w:tr>
    </w:tbl>
    <w:p w:rsidR="002A3F07" w:rsidRDefault="002A3F07" w:rsidP="0015245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5245A" w:rsidRPr="002B75E6" w:rsidRDefault="005401C6" w:rsidP="0015245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5E6">
        <w:rPr>
          <w:rFonts w:ascii="Times New Roman" w:hAnsi="Times New Roman" w:cs="Times New Roman"/>
          <w:sz w:val="28"/>
          <w:szCs w:val="28"/>
          <w:lang w:val="tt-RU"/>
        </w:rPr>
        <w:t>В</w:t>
      </w:r>
      <w:r w:rsidR="00CC0961">
        <w:rPr>
          <w:rFonts w:ascii="Times New Roman" w:hAnsi="Times New Roman" w:cs="Times New Roman"/>
          <w:sz w:val="28"/>
          <w:szCs w:val="28"/>
        </w:rPr>
        <w:t xml:space="preserve"> </w:t>
      </w:r>
      <w:r w:rsidR="0015245A" w:rsidRPr="002B75E6">
        <w:rPr>
          <w:rFonts w:ascii="Times New Roman" w:hAnsi="Times New Roman" w:cs="Times New Roman"/>
          <w:sz w:val="28"/>
          <w:szCs w:val="28"/>
        </w:rPr>
        <w:t xml:space="preserve"> исследовании </w:t>
      </w:r>
      <w:r w:rsidR="00CC0961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CC0961" w:rsidRPr="00CC0961">
        <w:rPr>
          <w:rFonts w:ascii="Times New Roman" w:hAnsi="Times New Roman" w:cs="Times New Roman"/>
          <w:sz w:val="28"/>
          <w:szCs w:val="28"/>
        </w:rPr>
        <w:t xml:space="preserve">-2018 </w:t>
      </w:r>
      <w:r w:rsidR="0015245A" w:rsidRPr="002B75E6">
        <w:rPr>
          <w:rFonts w:ascii="Times New Roman" w:hAnsi="Times New Roman" w:cs="Times New Roman"/>
          <w:sz w:val="28"/>
          <w:szCs w:val="28"/>
        </w:rPr>
        <w:t xml:space="preserve">принимали участие образовательные организации </w:t>
      </w:r>
      <w:r w:rsidR="00CC0961">
        <w:rPr>
          <w:rFonts w:ascii="Times New Roman" w:hAnsi="Times New Roman" w:cs="Times New Roman"/>
          <w:sz w:val="28"/>
          <w:szCs w:val="28"/>
        </w:rPr>
        <w:t>Республики Татарстан различных типов, среди них 67</w:t>
      </w:r>
      <w:r w:rsidR="0015245A" w:rsidRPr="002B75E6">
        <w:rPr>
          <w:rFonts w:ascii="Times New Roman" w:hAnsi="Times New Roman" w:cs="Times New Roman"/>
          <w:sz w:val="28"/>
          <w:szCs w:val="28"/>
        </w:rPr>
        <w:t xml:space="preserve"> школ повышенного уровня (гимназии, лицеи, школы с углубленным изучением</w:t>
      </w:r>
      <w:r w:rsidR="00CC0961">
        <w:rPr>
          <w:rFonts w:ascii="Times New Roman" w:hAnsi="Times New Roman" w:cs="Times New Roman"/>
          <w:sz w:val="28"/>
          <w:szCs w:val="28"/>
        </w:rPr>
        <w:t xml:space="preserve"> отдельных предметов - 36%); 125</w:t>
      </w:r>
      <w:r w:rsidR="0015245A" w:rsidRPr="002B75E6">
        <w:rPr>
          <w:rFonts w:ascii="Times New Roman" w:hAnsi="Times New Roman" w:cs="Times New Roman"/>
          <w:sz w:val="28"/>
          <w:szCs w:val="28"/>
        </w:rPr>
        <w:t xml:space="preserve"> -</w:t>
      </w:r>
      <w:r w:rsidR="00CC0961">
        <w:rPr>
          <w:rFonts w:ascii="Times New Roman" w:hAnsi="Times New Roman" w:cs="Times New Roman"/>
          <w:sz w:val="28"/>
          <w:szCs w:val="28"/>
        </w:rPr>
        <w:t xml:space="preserve"> обычные средние школы (56%); 40</w:t>
      </w:r>
      <w:r w:rsidR="0015245A" w:rsidRPr="002B75E6">
        <w:rPr>
          <w:rFonts w:ascii="Times New Roman" w:hAnsi="Times New Roman" w:cs="Times New Roman"/>
          <w:sz w:val="28"/>
          <w:szCs w:val="28"/>
        </w:rPr>
        <w:t xml:space="preserve"> - основные школы (6%); 7 - СПО (1%). </w:t>
      </w:r>
    </w:p>
    <w:p w:rsidR="0015245A" w:rsidRDefault="0015245A" w:rsidP="0015245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5E6">
        <w:rPr>
          <w:rFonts w:ascii="Times New Roman" w:hAnsi="Times New Roman" w:cs="Times New Roman"/>
          <w:sz w:val="28"/>
          <w:szCs w:val="28"/>
        </w:rPr>
        <w:t xml:space="preserve">Отмечено, что тип образовательной организации оказывает сильное влияние на результат. В частности, школы повышенного уровня, особенно в </w:t>
      </w:r>
      <w:proofErr w:type="spellStart"/>
      <w:r w:rsidRPr="002B75E6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2B75E6">
        <w:rPr>
          <w:rFonts w:ascii="Times New Roman" w:hAnsi="Times New Roman" w:cs="Times New Roman"/>
          <w:sz w:val="28"/>
          <w:szCs w:val="28"/>
        </w:rPr>
        <w:t>. Казани</w:t>
      </w:r>
      <w:r w:rsidR="0048352E">
        <w:rPr>
          <w:rFonts w:ascii="Times New Roman" w:hAnsi="Times New Roman" w:cs="Times New Roman"/>
          <w:sz w:val="28"/>
          <w:szCs w:val="28"/>
        </w:rPr>
        <w:t>,</w:t>
      </w:r>
      <w:r w:rsidRPr="002B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5E6">
        <w:rPr>
          <w:rFonts w:ascii="Times New Roman" w:hAnsi="Times New Roman" w:cs="Times New Roman"/>
          <w:sz w:val="28"/>
          <w:szCs w:val="28"/>
        </w:rPr>
        <w:t>Н.Челнах</w:t>
      </w:r>
      <w:proofErr w:type="spellEnd"/>
      <w:r w:rsidRPr="002B75E6">
        <w:rPr>
          <w:rFonts w:ascii="Times New Roman" w:hAnsi="Times New Roman" w:cs="Times New Roman"/>
          <w:sz w:val="28"/>
          <w:szCs w:val="28"/>
        </w:rPr>
        <w:t xml:space="preserve"> показывают результаты значительно выше, чем основные общеобразовательные школы.</w:t>
      </w:r>
    </w:p>
    <w:p w:rsidR="009817F2" w:rsidRPr="0048352E" w:rsidRDefault="009817F2" w:rsidP="0048352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исследования PISA-2018 по РТ</w:t>
      </w:r>
    </w:p>
    <w:p w:rsidR="009817F2" w:rsidRDefault="0048352E" w:rsidP="004835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43890">
        <w:rPr>
          <w:rFonts w:ascii="Times New Roman" w:hAnsi="Times New Roman" w:cs="Times New Roman"/>
          <w:sz w:val="28"/>
          <w:szCs w:val="28"/>
        </w:rPr>
        <w:t>п</w:t>
      </w:r>
      <w:r w:rsidR="009817F2">
        <w:rPr>
          <w:rFonts w:ascii="Times New Roman" w:hAnsi="Times New Roman" w:cs="Times New Roman"/>
          <w:sz w:val="28"/>
          <w:szCs w:val="28"/>
        </w:rPr>
        <w:t xml:space="preserve">о типам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организаций)</w:t>
      </w:r>
    </w:p>
    <w:tbl>
      <w:tblPr>
        <w:tblW w:w="9220" w:type="dxa"/>
        <w:jc w:val="center"/>
        <w:tblLook w:val="04A0" w:firstRow="1" w:lastRow="0" w:firstColumn="1" w:lastColumn="0" w:noHBand="0" w:noVBand="1"/>
      </w:tblPr>
      <w:tblGrid>
        <w:gridCol w:w="1996"/>
        <w:gridCol w:w="919"/>
        <w:gridCol w:w="1481"/>
        <w:gridCol w:w="1829"/>
        <w:gridCol w:w="2144"/>
        <w:gridCol w:w="1724"/>
      </w:tblGrid>
      <w:tr w:rsidR="009817F2" w:rsidRPr="00355222" w:rsidTr="002A3F07">
        <w:trPr>
          <w:trHeight w:val="1260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7F2" w:rsidRPr="002A3F07" w:rsidRDefault="009817F2" w:rsidP="002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 ОО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7F2" w:rsidRPr="002A3F07" w:rsidRDefault="009817F2" w:rsidP="002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7F2" w:rsidRPr="002A3F07" w:rsidRDefault="009817F2" w:rsidP="002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 участников PISA 2018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7F2" w:rsidRPr="002A3F07" w:rsidRDefault="009817F2" w:rsidP="002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  (Читательская грамотность)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7F2" w:rsidRPr="002A3F07" w:rsidRDefault="009817F2" w:rsidP="002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 (Математическая грамотность)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7F2" w:rsidRPr="002A3F07" w:rsidRDefault="009817F2" w:rsidP="002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 (</w:t>
            </w:r>
            <w:proofErr w:type="gramStart"/>
            <w:r w:rsidRPr="002A3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 w:rsidRPr="002A3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грамотность)</w:t>
            </w:r>
          </w:p>
        </w:tc>
      </w:tr>
      <w:tr w:rsidR="009817F2" w:rsidRPr="00355222" w:rsidTr="002A3F07">
        <w:trPr>
          <w:trHeight w:val="315"/>
          <w:jc w:val="center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7F2" w:rsidRPr="00355222" w:rsidRDefault="009817F2" w:rsidP="00C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Гимназия, лицей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7F2" w:rsidRPr="00355222" w:rsidRDefault="009817F2" w:rsidP="00CC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7F2" w:rsidRPr="00355222" w:rsidRDefault="009817F2" w:rsidP="00CC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7F2" w:rsidRPr="00355222" w:rsidRDefault="009817F2" w:rsidP="00CC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7F2" w:rsidRPr="00355222" w:rsidRDefault="009817F2" w:rsidP="00CC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7F2" w:rsidRPr="00355222" w:rsidRDefault="009817F2" w:rsidP="00CC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</w:tr>
      <w:tr w:rsidR="009817F2" w:rsidRPr="00355222" w:rsidTr="002A3F07">
        <w:trPr>
          <w:trHeight w:val="315"/>
          <w:jc w:val="center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7F2" w:rsidRPr="00355222" w:rsidRDefault="009817F2" w:rsidP="00C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ООШ, СПО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7F2" w:rsidRPr="00355222" w:rsidRDefault="009817F2" w:rsidP="00CC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7F2" w:rsidRPr="00355222" w:rsidRDefault="009817F2" w:rsidP="00CC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7F2" w:rsidRPr="00355222" w:rsidRDefault="009817F2" w:rsidP="00CC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7F2" w:rsidRPr="00355222" w:rsidRDefault="009817F2" w:rsidP="00CC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7F2" w:rsidRPr="00355222" w:rsidRDefault="009817F2" w:rsidP="00CC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</w:tr>
      <w:tr w:rsidR="009817F2" w:rsidRPr="00355222" w:rsidTr="002A3F07">
        <w:trPr>
          <w:trHeight w:val="315"/>
          <w:jc w:val="center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7F2" w:rsidRPr="00355222" w:rsidRDefault="009817F2" w:rsidP="00C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7F2" w:rsidRPr="00355222" w:rsidRDefault="009817F2" w:rsidP="00CC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7F2" w:rsidRPr="00355222" w:rsidRDefault="009817F2" w:rsidP="00CC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7F2" w:rsidRPr="00355222" w:rsidRDefault="009817F2" w:rsidP="00CC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7F2" w:rsidRPr="00355222" w:rsidRDefault="009817F2" w:rsidP="00CC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7F2" w:rsidRPr="00355222" w:rsidRDefault="009817F2" w:rsidP="00CC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</w:tr>
      <w:tr w:rsidR="009817F2" w:rsidRPr="00355222" w:rsidTr="002A3F07">
        <w:trPr>
          <w:trHeight w:val="315"/>
          <w:jc w:val="center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7F2" w:rsidRPr="00355222" w:rsidRDefault="009817F2" w:rsidP="00C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 УИОП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7F2" w:rsidRPr="00355222" w:rsidRDefault="009817F2" w:rsidP="00CC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7F2" w:rsidRPr="00355222" w:rsidRDefault="009817F2" w:rsidP="00CC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7F2" w:rsidRPr="00355222" w:rsidRDefault="009817F2" w:rsidP="00CC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7F2" w:rsidRPr="00355222" w:rsidRDefault="009817F2" w:rsidP="00CC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7F2" w:rsidRPr="00355222" w:rsidRDefault="009817F2" w:rsidP="00CC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</w:tr>
      <w:tr w:rsidR="009817F2" w:rsidRPr="00355222" w:rsidTr="002A3F07">
        <w:trPr>
          <w:trHeight w:val="315"/>
          <w:jc w:val="center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7F2" w:rsidRPr="00355222" w:rsidRDefault="009817F2" w:rsidP="00CC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итог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7F2" w:rsidRPr="00355222" w:rsidRDefault="009817F2" w:rsidP="00CC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7F2" w:rsidRPr="00355222" w:rsidRDefault="009817F2" w:rsidP="00CC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7F2" w:rsidRPr="00355222" w:rsidRDefault="009817F2" w:rsidP="00CC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7F2" w:rsidRPr="00355222" w:rsidRDefault="009817F2" w:rsidP="00CC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7F2" w:rsidRPr="00355222" w:rsidRDefault="009817F2" w:rsidP="00CC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457</w:t>
            </w:r>
          </w:p>
        </w:tc>
      </w:tr>
    </w:tbl>
    <w:p w:rsidR="00FE066C" w:rsidRPr="00FE066C" w:rsidRDefault="00FE066C" w:rsidP="008626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E1CA8" w:rsidRDefault="00AE1CA8" w:rsidP="008626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AA5">
        <w:rPr>
          <w:rFonts w:ascii="Times New Roman" w:hAnsi="Times New Roman" w:cs="Times New Roman"/>
          <w:b/>
          <w:sz w:val="28"/>
          <w:szCs w:val="28"/>
        </w:rPr>
        <w:t xml:space="preserve">В исследовании </w:t>
      </w:r>
      <w:r w:rsidRPr="00693AA5">
        <w:rPr>
          <w:rFonts w:ascii="Times New Roman" w:hAnsi="Times New Roman" w:cs="Times New Roman"/>
          <w:b/>
          <w:sz w:val="28"/>
          <w:szCs w:val="28"/>
          <w:lang w:val="en-US"/>
        </w:rPr>
        <w:t>PISA</w:t>
      </w:r>
      <w:r w:rsidRPr="00693AA5">
        <w:rPr>
          <w:rFonts w:ascii="Times New Roman" w:hAnsi="Times New Roman" w:cs="Times New Roman"/>
          <w:b/>
          <w:sz w:val="28"/>
          <w:szCs w:val="28"/>
        </w:rPr>
        <w:t xml:space="preserve">-2018 читательская грамотность является основной областью оценивания. </w:t>
      </w:r>
    </w:p>
    <w:p w:rsidR="002A3F07" w:rsidRPr="00693AA5" w:rsidRDefault="002A3F07" w:rsidP="008626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174" w:rsidRPr="00FA02F7" w:rsidRDefault="001F6174" w:rsidP="008626D1">
      <w:pPr>
        <w:pStyle w:val="2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2F7">
        <w:rPr>
          <w:rFonts w:ascii="Times New Roman" w:hAnsi="Times New Roman" w:cs="Times New Roman"/>
          <w:sz w:val="28"/>
          <w:szCs w:val="28"/>
        </w:rPr>
        <w:t>Читательская грамотность</w:t>
      </w:r>
    </w:p>
    <w:p w:rsidR="001F6174" w:rsidRPr="004F6E05" w:rsidRDefault="001F6174" w:rsidP="008626D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1089"/>
        <w:gridCol w:w="826"/>
        <w:gridCol w:w="835"/>
        <w:gridCol w:w="830"/>
        <w:gridCol w:w="830"/>
        <w:gridCol w:w="976"/>
      </w:tblGrid>
      <w:tr w:rsidR="001F6174" w:rsidRPr="00FA02F7" w:rsidTr="00E576B3">
        <w:trPr>
          <w:trHeight w:val="557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174" w:rsidRPr="00FA02F7" w:rsidRDefault="001F6174" w:rsidP="00862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174" w:rsidRPr="00543890" w:rsidRDefault="001F6174" w:rsidP="008626D1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0"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  <w:r w:rsidRPr="00543890">
              <w:rPr>
                <w:rStyle w:val="31"/>
                <w:bCs w:val="0"/>
                <w:sz w:val="28"/>
                <w:szCs w:val="28"/>
              </w:rPr>
              <w:t xml:space="preserve"> </w:t>
            </w:r>
            <w:proofErr w:type="spellStart"/>
            <w:r w:rsidRPr="00543890">
              <w:rPr>
                <w:rStyle w:val="31"/>
                <w:bCs w:val="0"/>
                <w:sz w:val="28"/>
                <w:szCs w:val="28"/>
              </w:rPr>
              <w:t>ур</w:t>
            </w:r>
            <w:proofErr w:type="spellEnd"/>
            <w:r w:rsidRPr="00543890">
              <w:rPr>
                <w:rStyle w:val="31"/>
                <w:bCs w:val="0"/>
                <w:sz w:val="28"/>
                <w:szCs w:val="28"/>
              </w:rPr>
              <w:t>.</w:t>
            </w:r>
            <w:r w:rsidRPr="0054389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174" w:rsidRPr="00543890" w:rsidRDefault="001F6174" w:rsidP="008626D1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0">
              <w:rPr>
                <w:rFonts w:ascii="Times New Roman" w:hAnsi="Times New Roman" w:cs="Times New Roman"/>
                <w:sz w:val="28"/>
                <w:szCs w:val="28"/>
              </w:rPr>
              <w:t>Ур. 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174" w:rsidRPr="00543890" w:rsidRDefault="001F6174" w:rsidP="008626D1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0">
              <w:rPr>
                <w:rFonts w:ascii="Times New Roman" w:hAnsi="Times New Roman" w:cs="Times New Roman"/>
                <w:sz w:val="28"/>
                <w:szCs w:val="28"/>
              </w:rPr>
              <w:t>Ур. 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174" w:rsidRPr="00543890" w:rsidRDefault="001F6174" w:rsidP="008626D1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0">
              <w:rPr>
                <w:rFonts w:ascii="Times New Roman" w:hAnsi="Times New Roman" w:cs="Times New Roman"/>
                <w:sz w:val="28"/>
                <w:szCs w:val="28"/>
              </w:rPr>
              <w:t>Ур.</w:t>
            </w:r>
            <w:r w:rsidRPr="00543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54389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174" w:rsidRPr="00543890" w:rsidRDefault="001F6174" w:rsidP="008626D1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0">
              <w:rPr>
                <w:rFonts w:ascii="Times New Roman" w:hAnsi="Times New Roman" w:cs="Times New Roman"/>
                <w:sz w:val="28"/>
                <w:szCs w:val="28"/>
              </w:rPr>
              <w:t>Ур. 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174" w:rsidRPr="00543890" w:rsidRDefault="001F6174" w:rsidP="008626D1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0">
              <w:rPr>
                <w:rFonts w:ascii="Times New Roman" w:hAnsi="Times New Roman" w:cs="Times New Roman"/>
                <w:sz w:val="28"/>
                <w:szCs w:val="28"/>
              </w:rPr>
              <w:t>Ур. 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174" w:rsidRPr="00543890" w:rsidRDefault="001F6174" w:rsidP="008626D1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90">
              <w:rPr>
                <w:rFonts w:ascii="Times New Roman" w:hAnsi="Times New Roman" w:cs="Times New Roman"/>
                <w:sz w:val="28"/>
                <w:szCs w:val="28"/>
              </w:rPr>
              <w:t>Ур.6</w:t>
            </w:r>
          </w:p>
        </w:tc>
      </w:tr>
      <w:tr w:rsidR="001F6174" w:rsidRPr="00FA02F7" w:rsidTr="00E576B3">
        <w:trPr>
          <w:trHeight w:val="317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174" w:rsidRPr="00543890" w:rsidRDefault="001F6174" w:rsidP="008626D1">
            <w:pPr>
              <w:pStyle w:val="a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0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174" w:rsidRPr="00FA02F7" w:rsidRDefault="001F6174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174" w:rsidRPr="00FA02F7" w:rsidRDefault="001F6174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174" w:rsidRPr="00FA02F7" w:rsidRDefault="001F6174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sz w:val="28"/>
                <w:szCs w:val="28"/>
              </w:rPr>
              <w:t>28,1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174" w:rsidRPr="00FA02F7" w:rsidRDefault="001F6174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174" w:rsidRPr="00FA02F7" w:rsidRDefault="001F6174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174" w:rsidRPr="00FA02F7" w:rsidRDefault="001F6174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174" w:rsidRPr="00FA02F7" w:rsidRDefault="001F6174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1F6174" w:rsidRPr="00FA02F7" w:rsidTr="00E576B3">
        <w:trPr>
          <w:trHeight w:val="31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174" w:rsidRPr="00543890" w:rsidRDefault="001F6174" w:rsidP="008626D1">
            <w:pPr>
              <w:pStyle w:val="a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90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Татарстан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174" w:rsidRPr="00FA02F7" w:rsidRDefault="001F6174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174" w:rsidRPr="00FA02F7" w:rsidRDefault="001F6174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B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174" w:rsidRPr="00FA02F7" w:rsidRDefault="001F6174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174" w:rsidRPr="007034E2" w:rsidRDefault="001F6174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34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174" w:rsidRPr="007034E2" w:rsidRDefault="001F6174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34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174" w:rsidRPr="007034E2" w:rsidRDefault="001F6174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34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174" w:rsidRPr="007034E2" w:rsidRDefault="001F6174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34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0,4</w:t>
            </w:r>
          </w:p>
        </w:tc>
      </w:tr>
    </w:tbl>
    <w:p w:rsidR="00AE1CA8" w:rsidRPr="004F6E05" w:rsidRDefault="00AE1CA8" w:rsidP="008626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E1CA8" w:rsidRPr="00FA02F7" w:rsidRDefault="00AE1CA8" w:rsidP="008626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2F7">
        <w:rPr>
          <w:rFonts w:ascii="Times New Roman" w:hAnsi="Times New Roman" w:cs="Times New Roman"/>
          <w:b/>
          <w:sz w:val="28"/>
          <w:szCs w:val="28"/>
        </w:rPr>
        <w:t>Типичные «западания»</w:t>
      </w:r>
      <w:r w:rsidRPr="00FA02F7">
        <w:rPr>
          <w:rFonts w:ascii="Times New Roman" w:hAnsi="Times New Roman" w:cs="Times New Roman"/>
          <w:sz w:val="28"/>
          <w:szCs w:val="28"/>
        </w:rPr>
        <w:t xml:space="preserve"> пятнадцатилетних школьников Республики Татарстан по читательской грамотности:</w:t>
      </w:r>
    </w:p>
    <w:p w:rsidR="00AE1CA8" w:rsidRPr="00FA02F7" w:rsidRDefault="003D51EF" w:rsidP="008626D1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2F7">
        <w:rPr>
          <w:rFonts w:ascii="Times New Roman" w:hAnsi="Times New Roman" w:cs="Times New Roman"/>
          <w:sz w:val="28"/>
          <w:szCs w:val="28"/>
        </w:rPr>
        <w:t>не</w:t>
      </w:r>
      <w:r w:rsidR="001F6174" w:rsidRPr="00FA02F7">
        <w:rPr>
          <w:rFonts w:ascii="Times New Roman" w:hAnsi="Times New Roman" w:cs="Times New Roman"/>
          <w:sz w:val="28"/>
          <w:szCs w:val="28"/>
        </w:rPr>
        <w:t xml:space="preserve"> умеют </w:t>
      </w:r>
      <w:r w:rsidRPr="00FA02F7">
        <w:rPr>
          <w:rFonts w:ascii="Times New Roman" w:hAnsi="Times New Roman" w:cs="Times New Roman"/>
          <w:sz w:val="28"/>
          <w:szCs w:val="28"/>
        </w:rPr>
        <w:t>работать с множественными текстами: слабо интегрируют несколько частей текста для определения основной его идеи; не понимают взаимосвязь и значение отдельных слов или фраз; не умеют сравнивать и противопоставлять точки зрения нескольких авторов, основанных на явной информации</w:t>
      </w:r>
      <w:r w:rsidR="001F6174" w:rsidRPr="00FA02F7">
        <w:rPr>
          <w:rFonts w:ascii="Times New Roman" w:hAnsi="Times New Roman" w:cs="Times New Roman"/>
          <w:sz w:val="28"/>
          <w:szCs w:val="28"/>
        </w:rPr>
        <w:t>; не могут опираться на базовые предметные знания для научного объяснения и интерпретации данных;</w:t>
      </w:r>
    </w:p>
    <w:p w:rsidR="001F6174" w:rsidRPr="00FA02F7" w:rsidRDefault="001F6174" w:rsidP="008626D1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2F7">
        <w:rPr>
          <w:rFonts w:ascii="Times New Roman" w:hAnsi="Times New Roman" w:cs="Times New Roman"/>
          <w:sz w:val="28"/>
          <w:szCs w:val="28"/>
        </w:rPr>
        <w:t>не сформированы навыки работы с информацией в электронной среде;</w:t>
      </w:r>
    </w:p>
    <w:p w:rsidR="001F6174" w:rsidRPr="00FA02F7" w:rsidRDefault="001F6174" w:rsidP="008626D1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2F7">
        <w:rPr>
          <w:rFonts w:ascii="Times New Roman" w:hAnsi="Times New Roman" w:cs="Times New Roman"/>
          <w:sz w:val="28"/>
          <w:szCs w:val="28"/>
        </w:rPr>
        <w:t>не отличают при работе с текстом факты от предположений, не выстраивают причинно-следственные связи и не могут воссоздавать логику рассуждений.</w:t>
      </w:r>
    </w:p>
    <w:p w:rsidR="00AE1CA8" w:rsidRPr="00FA02F7" w:rsidRDefault="00AE1CA8" w:rsidP="008626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2F7">
        <w:rPr>
          <w:rFonts w:ascii="Times New Roman" w:hAnsi="Times New Roman" w:cs="Times New Roman"/>
          <w:sz w:val="28"/>
          <w:szCs w:val="28"/>
        </w:rPr>
        <w:t>Результаты 15-летних обучающихся Республики Татарстан по читательской грамотности ниже на 16 баллов, чем результ</w:t>
      </w:r>
      <w:r w:rsidR="008626D1" w:rsidRPr="00FA02F7">
        <w:rPr>
          <w:rFonts w:ascii="Times New Roman" w:hAnsi="Times New Roman" w:cs="Times New Roman"/>
          <w:sz w:val="28"/>
          <w:szCs w:val="28"/>
        </w:rPr>
        <w:t>аты Российской Федерации</w:t>
      </w:r>
      <w:r w:rsidRPr="00FA02F7">
        <w:rPr>
          <w:rFonts w:ascii="Times New Roman" w:hAnsi="Times New Roman" w:cs="Times New Roman"/>
          <w:sz w:val="28"/>
          <w:szCs w:val="28"/>
        </w:rPr>
        <w:t>, однако выше среднего по всем странам-участницам PISA в 2018</w:t>
      </w:r>
      <w:r w:rsidR="008626D1" w:rsidRPr="00FA02F7">
        <w:rPr>
          <w:rFonts w:ascii="Times New Roman" w:hAnsi="Times New Roman" w:cs="Times New Roman"/>
          <w:sz w:val="28"/>
          <w:szCs w:val="28"/>
        </w:rPr>
        <w:t xml:space="preserve"> </w:t>
      </w:r>
      <w:r w:rsidRPr="00FA02F7">
        <w:rPr>
          <w:rFonts w:ascii="Times New Roman" w:hAnsi="Times New Roman" w:cs="Times New Roman"/>
          <w:sz w:val="28"/>
          <w:szCs w:val="28"/>
        </w:rPr>
        <w:t>г. на 9 баллов.</w:t>
      </w:r>
    </w:p>
    <w:p w:rsidR="00AE1CA8" w:rsidRPr="00FA02F7" w:rsidRDefault="00AE1CA8" w:rsidP="008626D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A02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исследовании </w:t>
      </w:r>
      <w:r w:rsidRPr="00FA02F7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PISA</w:t>
      </w:r>
      <w:r w:rsidRPr="00FA02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-2018 выделяют </w:t>
      </w:r>
      <w:r w:rsidRPr="00FA02F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 уровней читательской грамотности</w:t>
      </w:r>
      <w:r w:rsidRPr="00FA02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BC5AAB" w:rsidRPr="00FA02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Базовым, пороговым уровнем является 2 уровень. </w:t>
      </w:r>
      <w:r w:rsidRPr="00FA02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свою очередь</w:t>
      </w:r>
      <w:r w:rsidR="008626D1" w:rsidRPr="00FA02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FA02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первый</w:t>
      </w:r>
      <w:r w:rsidR="00BC5AAB" w:rsidRPr="00FA02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(недостаточный)</w:t>
      </w:r>
      <w:r w:rsidRPr="00FA02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уровень делится еще на три уровня: 1 а, 1 </w:t>
      </w:r>
      <w:r w:rsidRPr="00FA02F7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b</w:t>
      </w:r>
      <w:r w:rsidRPr="00FA02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1 с. </w:t>
      </w:r>
    </w:p>
    <w:p w:rsidR="00AE1CA8" w:rsidRPr="00FA02F7" w:rsidRDefault="00AE1CA8" w:rsidP="008626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2F7">
        <w:rPr>
          <w:rFonts w:ascii="Times New Roman" w:hAnsi="Times New Roman" w:cs="Times New Roman"/>
          <w:b/>
          <w:sz w:val="28"/>
          <w:szCs w:val="28"/>
        </w:rPr>
        <w:t xml:space="preserve">В 2018 году 72% 15-летних </w:t>
      </w:r>
      <w:proofErr w:type="gramStart"/>
      <w:r w:rsidRPr="00FA02F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A02F7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 достигли и превысили пороговый (второй по шкале </w:t>
      </w:r>
      <w:r w:rsidRPr="00FA02F7">
        <w:rPr>
          <w:rFonts w:ascii="Times New Roman" w:hAnsi="Times New Roman" w:cs="Times New Roman"/>
          <w:b/>
          <w:sz w:val="28"/>
          <w:szCs w:val="28"/>
          <w:lang w:val="en-US"/>
        </w:rPr>
        <w:t>PISA</w:t>
      </w:r>
      <w:r w:rsidRPr="00FA02F7">
        <w:rPr>
          <w:rFonts w:ascii="Times New Roman" w:hAnsi="Times New Roman" w:cs="Times New Roman"/>
          <w:b/>
          <w:sz w:val="28"/>
          <w:szCs w:val="28"/>
        </w:rPr>
        <w:t>) уровень читательской грамотности. При этом число обучающихся, достигших наивысших уровней читательской грамотности, составило 4%.</w:t>
      </w:r>
    </w:p>
    <w:p w:rsidR="00AE1CA8" w:rsidRDefault="00AE1CA8" w:rsidP="008626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02F7">
        <w:rPr>
          <w:rFonts w:ascii="Times New Roman" w:hAnsi="Times New Roman" w:cs="Times New Roman"/>
          <w:sz w:val="28"/>
          <w:szCs w:val="28"/>
        </w:rPr>
        <w:t xml:space="preserve">Согласно результатам исследования </w:t>
      </w:r>
      <w:r w:rsidRPr="00FA02F7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FA02F7">
        <w:rPr>
          <w:rFonts w:ascii="Times New Roman" w:hAnsi="Times New Roman" w:cs="Times New Roman"/>
          <w:sz w:val="28"/>
          <w:szCs w:val="28"/>
        </w:rPr>
        <w:t xml:space="preserve">-2018, </w:t>
      </w:r>
      <w:r w:rsidRPr="00FA02F7">
        <w:rPr>
          <w:rFonts w:ascii="Times New Roman" w:hAnsi="Times New Roman" w:cs="Times New Roman"/>
          <w:b/>
          <w:sz w:val="28"/>
          <w:szCs w:val="28"/>
        </w:rPr>
        <w:t>порогового уров</w:t>
      </w:r>
      <w:r w:rsidR="00FE066C">
        <w:rPr>
          <w:rFonts w:ascii="Times New Roman" w:hAnsi="Times New Roman" w:cs="Times New Roman"/>
          <w:b/>
          <w:sz w:val="28"/>
          <w:szCs w:val="28"/>
        </w:rPr>
        <w:t>ня не достигли 28% обучающихся р</w:t>
      </w:r>
      <w:r w:rsidRPr="00FA02F7">
        <w:rPr>
          <w:rFonts w:ascii="Times New Roman" w:hAnsi="Times New Roman" w:cs="Times New Roman"/>
          <w:b/>
          <w:sz w:val="28"/>
          <w:szCs w:val="28"/>
        </w:rPr>
        <w:t>еспублики, в то время к</w:t>
      </w:r>
      <w:r w:rsidR="00BC5AAB" w:rsidRPr="00FA02F7">
        <w:rPr>
          <w:rFonts w:ascii="Times New Roman" w:hAnsi="Times New Roman" w:cs="Times New Roman"/>
          <w:b/>
          <w:sz w:val="28"/>
          <w:szCs w:val="28"/>
        </w:rPr>
        <w:t>ак в среднем по России таких 22</w:t>
      </w:r>
      <w:r w:rsidRPr="00FA02F7">
        <w:rPr>
          <w:rFonts w:ascii="Times New Roman" w:hAnsi="Times New Roman" w:cs="Times New Roman"/>
          <w:b/>
          <w:sz w:val="28"/>
          <w:szCs w:val="28"/>
        </w:rPr>
        <w:t xml:space="preserve">%. </w:t>
      </w:r>
      <w:r w:rsidRPr="005218C2">
        <w:rPr>
          <w:rFonts w:ascii="Times New Roman" w:hAnsi="Times New Roman" w:cs="Times New Roman"/>
          <w:spacing w:val="-6"/>
          <w:sz w:val="28"/>
          <w:szCs w:val="28"/>
        </w:rPr>
        <w:t xml:space="preserve">При этом наивысших уровней грамотности (5–6 уровни) достигли </w:t>
      </w:r>
      <w:r w:rsidR="00BC5AAB" w:rsidRPr="005218C2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5218C2">
        <w:rPr>
          <w:rFonts w:ascii="Times New Roman" w:hAnsi="Times New Roman" w:cs="Times New Roman"/>
          <w:spacing w:val="-6"/>
          <w:sz w:val="28"/>
          <w:szCs w:val="28"/>
        </w:rPr>
        <w:t xml:space="preserve">%, что ниже среднероссийского уровня на </w:t>
      </w:r>
      <w:r w:rsidR="00BC5AAB" w:rsidRPr="005218C2">
        <w:rPr>
          <w:rFonts w:ascii="Times New Roman" w:hAnsi="Times New Roman" w:cs="Times New Roman"/>
          <w:spacing w:val="-6"/>
          <w:sz w:val="28"/>
          <w:szCs w:val="28"/>
        </w:rPr>
        <w:t>1,5</w:t>
      </w:r>
      <w:r w:rsidRPr="005218C2">
        <w:rPr>
          <w:rFonts w:ascii="Times New Roman" w:hAnsi="Times New Roman" w:cs="Times New Roman"/>
          <w:spacing w:val="-6"/>
          <w:sz w:val="28"/>
          <w:szCs w:val="28"/>
        </w:rPr>
        <w:t>%. Количество обучающихся среднего уровня (уровни грамотности 3 и 4) ниже общероссийск</w:t>
      </w:r>
      <w:r w:rsidR="00BC5AAB" w:rsidRPr="005218C2">
        <w:rPr>
          <w:rFonts w:ascii="Times New Roman" w:hAnsi="Times New Roman" w:cs="Times New Roman"/>
          <w:spacing w:val="-6"/>
          <w:sz w:val="28"/>
          <w:szCs w:val="28"/>
        </w:rPr>
        <w:t>ого уровня на 5,5</w:t>
      </w:r>
      <w:r w:rsidRPr="005218C2">
        <w:rPr>
          <w:rFonts w:ascii="Times New Roman" w:hAnsi="Times New Roman" w:cs="Times New Roman"/>
          <w:spacing w:val="-6"/>
          <w:sz w:val="28"/>
          <w:szCs w:val="28"/>
        </w:rPr>
        <w:t>%</w:t>
      </w:r>
      <w:r w:rsidR="008626D1" w:rsidRPr="005218C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B21501" w:rsidRPr="00B21501" w:rsidRDefault="00B21501" w:rsidP="002A3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501">
        <w:rPr>
          <w:rFonts w:ascii="Times New Roman" w:hAnsi="Times New Roman" w:cs="Times New Roman"/>
          <w:b/>
          <w:sz w:val="28"/>
          <w:szCs w:val="28"/>
        </w:rPr>
        <w:t>Распредел</w:t>
      </w:r>
      <w:r>
        <w:rPr>
          <w:rFonts w:ascii="Times New Roman" w:hAnsi="Times New Roman" w:cs="Times New Roman"/>
          <w:b/>
          <w:sz w:val="28"/>
          <w:szCs w:val="28"/>
        </w:rPr>
        <w:t>ение  участников по уровням по читательской</w:t>
      </w:r>
      <w:r w:rsidRPr="00B215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грамотности</w:t>
      </w:r>
    </w:p>
    <w:tbl>
      <w:tblPr>
        <w:tblW w:w="10580" w:type="dxa"/>
        <w:jc w:val="center"/>
        <w:tblLook w:val="04A0" w:firstRow="1" w:lastRow="0" w:firstColumn="1" w:lastColumn="0" w:noHBand="0" w:noVBand="1"/>
      </w:tblPr>
      <w:tblGrid>
        <w:gridCol w:w="3858"/>
        <w:gridCol w:w="2164"/>
        <w:gridCol w:w="1113"/>
        <w:gridCol w:w="888"/>
        <w:gridCol w:w="1306"/>
        <w:gridCol w:w="1251"/>
      </w:tblGrid>
      <w:tr w:rsidR="00B21501" w:rsidRPr="005A65E1" w:rsidTr="002A3F07">
        <w:trPr>
          <w:trHeight w:val="375"/>
          <w:jc w:val="center"/>
        </w:trPr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01" w:rsidRPr="005A65E1" w:rsidRDefault="00B21501" w:rsidP="002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Уровни фу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кциональной грамотности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501" w:rsidRPr="005A65E1" w:rsidRDefault="00B21501" w:rsidP="002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ОО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01" w:rsidRPr="005A65E1" w:rsidRDefault="00B21501" w:rsidP="002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итог</w:t>
            </w:r>
          </w:p>
        </w:tc>
      </w:tr>
      <w:tr w:rsidR="00B21501" w:rsidRPr="005A65E1" w:rsidTr="002A3F07">
        <w:trPr>
          <w:trHeight w:val="750"/>
          <w:jc w:val="center"/>
        </w:trPr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501" w:rsidRPr="005A65E1" w:rsidRDefault="00B21501" w:rsidP="0067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01" w:rsidRPr="005A65E1" w:rsidRDefault="00B21501" w:rsidP="002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Гимназия, лицей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01" w:rsidRPr="005A65E1" w:rsidRDefault="00B21501" w:rsidP="002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ООШ, СПО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01" w:rsidRPr="005A65E1" w:rsidRDefault="00B21501" w:rsidP="002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501" w:rsidRPr="005A65E1" w:rsidRDefault="00B21501" w:rsidP="002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с УИОП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501" w:rsidRPr="005A65E1" w:rsidRDefault="00B21501" w:rsidP="0067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1501" w:rsidRPr="005A65E1" w:rsidTr="002A3F07">
        <w:trPr>
          <w:trHeight w:val="375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01" w:rsidRPr="005A65E1" w:rsidRDefault="00B21501" w:rsidP="002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01" w:rsidRPr="005A65E1" w:rsidRDefault="00B21501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01" w:rsidRPr="005A65E1" w:rsidRDefault="00B21501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01" w:rsidRPr="005A65E1" w:rsidRDefault="00B21501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01" w:rsidRPr="005A65E1" w:rsidRDefault="00B21501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01" w:rsidRPr="005A65E1" w:rsidRDefault="00B21501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</w:t>
            </w:r>
          </w:p>
        </w:tc>
      </w:tr>
      <w:tr w:rsidR="00B21501" w:rsidRPr="005A65E1" w:rsidTr="002A3F07">
        <w:trPr>
          <w:trHeight w:val="375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01" w:rsidRPr="005A65E1" w:rsidRDefault="00B21501" w:rsidP="002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01" w:rsidRPr="005A65E1" w:rsidRDefault="00B21501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01" w:rsidRPr="005A65E1" w:rsidRDefault="00B21501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01" w:rsidRPr="005A65E1" w:rsidRDefault="00B21501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01" w:rsidRPr="005A65E1" w:rsidRDefault="00B21501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01" w:rsidRPr="005A65E1" w:rsidRDefault="00B21501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3087</w:t>
            </w:r>
          </w:p>
        </w:tc>
      </w:tr>
      <w:tr w:rsidR="00B21501" w:rsidRPr="005A65E1" w:rsidTr="002A3F07">
        <w:trPr>
          <w:trHeight w:val="375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01" w:rsidRPr="005A65E1" w:rsidRDefault="00B21501" w:rsidP="002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01" w:rsidRPr="005A65E1" w:rsidRDefault="00B21501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01" w:rsidRPr="005A65E1" w:rsidRDefault="00B21501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01" w:rsidRPr="005A65E1" w:rsidRDefault="00B21501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01" w:rsidRPr="005A65E1" w:rsidRDefault="00B21501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01" w:rsidRPr="005A65E1" w:rsidRDefault="00B21501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2072</w:t>
            </w:r>
          </w:p>
        </w:tc>
      </w:tr>
      <w:tr w:rsidR="00B21501" w:rsidRPr="005A65E1" w:rsidTr="002A3F07">
        <w:trPr>
          <w:trHeight w:val="375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01" w:rsidRPr="005A65E1" w:rsidRDefault="00B21501" w:rsidP="002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01" w:rsidRPr="005A65E1" w:rsidRDefault="00B21501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01" w:rsidRPr="005A65E1" w:rsidRDefault="00B21501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01" w:rsidRPr="005A65E1" w:rsidRDefault="00B21501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01" w:rsidRPr="005A65E1" w:rsidRDefault="00B21501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01" w:rsidRPr="005A65E1" w:rsidRDefault="00B21501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</w:tr>
      <w:tr w:rsidR="00B21501" w:rsidRPr="005A65E1" w:rsidTr="002A3F07">
        <w:trPr>
          <w:trHeight w:val="375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B21501" w:rsidRPr="005A65E1" w:rsidRDefault="00B21501" w:rsidP="002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итог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B21501" w:rsidRPr="005A65E1" w:rsidRDefault="00B21501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1487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B21501" w:rsidRPr="005A65E1" w:rsidRDefault="00B21501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B21501" w:rsidRPr="005A65E1" w:rsidRDefault="00B21501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3155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B21501" w:rsidRPr="005A65E1" w:rsidRDefault="00B21501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B21501" w:rsidRPr="005A65E1" w:rsidRDefault="00B21501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5816</w:t>
            </w:r>
          </w:p>
        </w:tc>
      </w:tr>
    </w:tbl>
    <w:p w:rsidR="00B21501" w:rsidRDefault="00B21501" w:rsidP="008626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E1CA8" w:rsidRPr="00FA02F7" w:rsidRDefault="00BC5AAB" w:rsidP="008626D1">
      <w:pPr>
        <w:widowControl w:val="0"/>
        <w:spacing w:after="0" w:line="240" w:lineRule="auto"/>
        <w:ind w:firstLine="708"/>
        <w:jc w:val="center"/>
        <w:outlineLvl w:val="2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FA02F7">
        <w:rPr>
          <w:rFonts w:ascii="Times New Roman" w:eastAsiaTheme="majorEastAsia" w:hAnsi="Times New Roman" w:cs="Times New Roman"/>
          <w:b/>
          <w:sz w:val="28"/>
          <w:szCs w:val="28"/>
        </w:rPr>
        <w:t>Естественнонаучная грамотность</w:t>
      </w:r>
    </w:p>
    <w:p w:rsidR="008626D1" w:rsidRPr="009534E6" w:rsidRDefault="008626D1" w:rsidP="008626D1">
      <w:pPr>
        <w:widowControl w:val="0"/>
        <w:spacing w:after="0" w:line="240" w:lineRule="auto"/>
        <w:ind w:firstLine="708"/>
        <w:jc w:val="center"/>
        <w:outlineLvl w:val="2"/>
        <w:rPr>
          <w:rFonts w:ascii="Times New Roman" w:eastAsiaTheme="majorEastAsia" w:hAnsi="Times New Roman" w:cs="Times New Roma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9"/>
        <w:gridCol w:w="1413"/>
        <w:gridCol w:w="851"/>
        <w:gridCol w:w="880"/>
        <w:gridCol w:w="778"/>
        <w:gridCol w:w="773"/>
        <w:gridCol w:w="768"/>
        <w:gridCol w:w="898"/>
      </w:tblGrid>
      <w:tr w:rsidR="00BC5AAB" w:rsidRPr="00FA02F7" w:rsidTr="00E576B3">
        <w:trPr>
          <w:trHeight w:val="682"/>
          <w:jc w:val="center"/>
        </w:trPr>
        <w:tc>
          <w:tcPr>
            <w:tcW w:w="2839" w:type="dxa"/>
            <w:shd w:val="clear" w:color="auto" w:fill="FFFFFF"/>
          </w:tcPr>
          <w:p w:rsidR="00BC5AAB" w:rsidRPr="00FA02F7" w:rsidRDefault="00BC5AAB" w:rsidP="00862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FFFFFF"/>
            <w:vAlign w:val="center"/>
          </w:tcPr>
          <w:p w:rsidR="00BC5AAB" w:rsidRPr="00FA02F7" w:rsidRDefault="00BC5AAB" w:rsidP="008626D1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Ниже </w:t>
            </w:r>
            <w:proofErr w:type="spellStart"/>
            <w:r w:rsidRPr="00FA02F7">
              <w:rPr>
                <w:rFonts w:ascii="Times New Roman" w:hAnsi="Times New Roman" w:cs="Times New Roman"/>
                <w:b w:val="0"/>
                <w:sz w:val="28"/>
                <w:szCs w:val="28"/>
              </w:rPr>
              <w:t>ур</w:t>
            </w:r>
            <w:proofErr w:type="spellEnd"/>
            <w:r w:rsidRPr="00FA02F7">
              <w:rPr>
                <w:rFonts w:ascii="Times New Roman" w:hAnsi="Times New Roman" w:cs="Times New Roman"/>
                <w:b w:val="0"/>
                <w:sz w:val="28"/>
                <w:szCs w:val="28"/>
              </w:rPr>
              <w:t>. 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C5AAB" w:rsidRPr="00FA02F7" w:rsidRDefault="00BC5AAB" w:rsidP="008626D1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b w:val="0"/>
                <w:sz w:val="28"/>
                <w:szCs w:val="28"/>
              </w:rPr>
              <w:t>Ур. 1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C5AAB" w:rsidRPr="00FA02F7" w:rsidRDefault="00BC5AAB" w:rsidP="008626D1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b w:val="0"/>
                <w:sz w:val="28"/>
                <w:szCs w:val="28"/>
              </w:rPr>
              <w:t>Ур. 2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BC5AAB" w:rsidRPr="00FA02F7" w:rsidRDefault="00BC5AAB" w:rsidP="008626D1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b w:val="0"/>
                <w:sz w:val="28"/>
                <w:szCs w:val="28"/>
              </w:rPr>
              <w:t>Ур.</w:t>
            </w:r>
            <w:r w:rsidRPr="00FA02F7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FA02F7">
              <w:rPr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</w:p>
        </w:tc>
        <w:tc>
          <w:tcPr>
            <w:tcW w:w="773" w:type="dxa"/>
            <w:shd w:val="clear" w:color="auto" w:fill="FFFFFF"/>
            <w:vAlign w:val="center"/>
          </w:tcPr>
          <w:p w:rsidR="00BC5AAB" w:rsidRPr="00FA02F7" w:rsidRDefault="00BC5AAB" w:rsidP="008626D1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b w:val="0"/>
                <w:sz w:val="28"/>
                <w:szCs w:val="28"/>
              </w:rPr>
              <w:t>Ур. 4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BC5AAB" w:rsidRPr="00FA02F7" w:rsidRDefault="00BC5AAB" w:rsidP="008626D1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b w:val="0"/>
                <w:sz w:val="28"/>
                <w:szCs w:val="28"/>
              </w:rPr>
              <w:t>Ур. 5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BC5AAB" w:rsidRPr="00FA02F7" w:rsidRDefault="00BC5AAB" w:rsidP="008626D1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b w:val="0"/>
                <w:sz w:val="28"/>
                <w:szCs w:val="28"/>
              </w:rPr>
              <w:t>Ур.6</w:t>
            </w:r>
          </w:p>
        </w:tc>
      </w:tr>
      <w:tr w:rsidR="00BC5AAB" w:rsidRPr="00FA02F7" w:rsidTr="00E576B3">
        <w:trPr>
          <w:trHeight w:val="317"/>
          <w:jc w:val="center"/>
        </w:trPr>
        <w:tc>
          <w:tcPr>
            <w:tcW w:w="2839" w:type="dxa"/>
            <w:shd w:val="clear" w:color="auto" w:fill="FFFFFF"/>
          </w:tcPr>
          <w:p w:rsidR="00BC5AAB" w:rsidRPr="00FA02F7" w:rsidRDefault="00BC5AAB" w:rsidP="008626D1">
            <w:pPr>
              <w:pStyle w:val="a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1413" w:type="dxa"/>
            <w:shd w:val="clear" w:color="auto" w:fill="FFFFFF"/>
          </w:tcPr>
          <w:p w:rsidR="00BC5AAB" w:rsidRPr="00FA02F7" w:rsidRDefault="00BC5AAB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1" w:type="dxa"/>
            <w:shd w:val="clear" w:color="auto" w:fill="FFFFFF"/>
          </w:tcPr>
          <w:p w:rsidR="00BC5AAB" w:rsidRPr="00FA02F7" w:rsidRDefault="00BC5AAB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880" w:type="dxa"/>
            <w:shd w:val="clear" w:color="auto" w:fill="FFFFFF"/>
          </w:tcPr>
          <w:p w:rsidR="00BC5AAB" w:rsidRPr="00FA02F7" w:rsidRDefault="00BC5AAB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  <w:tc>
          <w:tcPr>
            <w:tcW w:w="778" w:type="dxa"/>
            <w:shd w:val="clear" w:color="auto" w:fill="FFFFFF"/>
          </w:tcPr>
          <w:p w:rsidR="00BC5AAB" w:rsidRPr="00FA02F7" w:rsidRDefault="00BC5AAB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773" w:type="dxa"/>
            <w:shd w:val="clear" w:color="auto" w:fill="FFFFFF"/>
          </w:tcPr>
          <w:p w:rsidR="00BC5AAB" w:rsidRPr="00FA02F7" w:rsidRDefault="00BC5AAB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768" w:type="dxa"/>
            <w:shd w:val="clear" w:color="auto" w:fill="FFFFFF"/>
          </w:tcPr>
          <w:p w:rsidR="00BC5AAB" w:rsidRPr="00FA02F7" w:rsidRDefault="00BC5AAB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898" w:type="dxa"/>
            <w:shd w:val="clear" w:color="auto" w:fill="FFFFFF"/>
          </w:tcPr>
          <w:p w:rsidR="00BC5AAB" w:rsidRPr="00FA02F7" w:rsidRDefault="00BC5AAB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BC5AAB" w:rsidRPr="00FA02F7" w:rsidTr="00E576B3">
        <w:trPr>
          <w:trHeight w:val="307"/>
          <w:jc w:val="center"/>
        </w:trPr>
        <w:tc>
          <w:tcPr>
            <w:tcW w:w="2839" w:type="dxa"/>
            <w:shd w:val="clear" w:color="auto" w:fill="FFFFFF"/>
          </w:tcPr>
          <w:p w:rsidR="00BC5AAB" w:rsidRPr="00FA02F7" w:rsidRDefault="00BC5AAB" w:rsidP="008626D1">
            <w:pPr>
              <w:pStyle w:val="a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</w:tc>
        <w:tc>
          <w:tcPr>
            <w:tcW w:w="1413" w:type="dxa"/>
            <w:shd w:val="clear" w:color="auto" w:fill="FFFFFF"/>
          </w:tcPr>
          <w:p w:rsidR="00BC5AAB" w:rsidRPr="00FA02F7" w:rsidRDefault="00BC5AAB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BC1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51" w:type="dxa"/>
            <w:shd w:val="clear" w:color="auto" w:fill="FFFFFF"/>
          </w:tcPr>
          <w:p w:rsidR="00BC5AAB" w:rsidRPr="00FA02F7" w:rsidRDefault="00BC5AAB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B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26,4</w:t>
            </w:r>
          </w:p>
        </w:tc>
        <w:tc>
          <w:tcPr>
            <w:tcW w:w="880" w:type="dxa"/>
            <w:shd w:val="clear" w:color="auto" w:fill="FFFFFF"/>
          </w:tcPr>
          <w:p w:rsidR="00BC5AAB" w:rsidRPr="00FA02F7" w:rsidRDefault="00BC5AAB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778" w:type="dxa"/>
            <w:shd w:val="clear" w:color="auto" w:fill="FFFFFF"/>
          </w:tcPr>
          <w:p w:rsidR="00BC5AAB" w:rsidRPr="007034E2" w:rsidRDefault="00BC5AAB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34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26,5</w:t>
            </w:r>
          </w:p>
        </w:tc>
        <w:tc>
          <w:tcPr>
            <w:tcW w:w="773" w:type="dxa"/>
            <w:shd w:val="clear" w:color="auto" w:fill="FFFFFF"/>
          </w:tcPr>
          <w:p w:rsidR="00BC5AAB" w:rsidRPr="007034E2" w:rsidRDefault="00BC5AAB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34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10,0</w:t>
            </w:r>
          </w:p>
        </w:tc>
        <w:tc>
          <w:tcPr>
            <w:tcW w:w="768" w:type="dxa"/>
            <w:shd w:val="clear" w:color="auto" w:fill="FFFFFF"/>
          </w:tcPr>
          <w:p w:rsidR="00BC5AAB" w:rsidRPr="007034E2" w:rsidRDefault="00BC5AAB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34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1,7</w:t>
            </w:r>
          </w:p>
        </w:tc>
        <w:tc>
          <w:tcPr>
            <w:tcW w:w="898" w:type="dxa"/>
            <w:shd w:val="clear" w:color="auto" w:fill="FFFFFF"/>
          </w:tcPr>
          <w:p w:rsidR="00BC5AAB" w:rsidRPr="007034E2" w:rsidRDefault="00BC5AAB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34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0,1</w:t>
            </w:r>
          </w:p>
        </w:tc>
      </w:tr>
    </w:tbl>
    <w:p w:rsidR="00BC5AAB" w:rsidRPr="009534E6" w:rsidRDefault="00BC5AAB" w:rsidP="008626D1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BC5AAB" w:rsidRPr="00FA02F7" w:rsidRDefault="00BC5AAB" w:rsidP="008626D1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A02F7">
        <w:rPr>
          <w:rFonts w:ascii="Times New Roman" w:hAnsi="Times New Roman" w:cs="Times New Roman"/>
          <w:b/>
          <w:sz w:val="28"/>
          <w:szCs w:val="28"/>
        </w:rPr>
        <w:t>Типичные «западания»</w:t>
      </w:r>
      <w:r w:rsidRPr="00FA02F7">
        <w:rPr>
          <w:rFonts w:ascii="Times New Roman" w:hAnsi="Times New Roman" w:cs="Times New Roman"/>
          <w:sz w:val="28"/>
          <w:szCs w:val="28"/>
        </w:rPr>
        <w:t xml:space="preserve"> пятнадцатилетних школьников Республики Татарстан по естественнонаучной грамотности:</w:t>
      </w:r>
    </w:p>
    <w:p w:rsidR="00BC5AAB" w:rsidRPr="00FA02F7" w:rsidRDefault="00BC5AAB" w:rsidP="008626D1">
      <w:pPr>
        <w:pStyle w:val="a8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A02F7">
        <w:rPr>
          <w:rFonts w:ascii="Times New Roman" w:hAnsi="Times New Roman" w:cs="Times New Roman"/>
          <w:sz w:val="28"/>
          <w:szCs w:val="28"/>
        </w:rPr>
        <w:t>не могут интерпретировать данные относящиеся к не слишком сложному набору данных, или в не вполне знакомых контекстах и получать адекватные выводы, вытекающие из анализа данных;</w:t>
      </w:r>
    </w:p>
    <w:p w:rsidR="00BC5AAB" w:rsidRPr="00FA02F7" w:rsidRDefault="00BC5AAB" w:rsidP="008626D1">
      <w:pPr>
        <w:pStyle w:val="a8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A02F7">
        <w:rPr>
          <w:rFonts w:ascii="Times New Roman" w:hAnsi="Times New Roman" w:cs="Times New Roman"/>
          <w:sz w:val="28"/>
          <w:szCs w:val="28"/>
        </w:rPr>
        <w:t>не могут оценивать различные подходы к решению поставленной задачи с научной точки зрения</w:t>
      </w:r>
      <w:r w:rsidR="00CE54DD" w:rsidRPr="00FA02F7">
        <w:rPr>
          <w:rFonts w:ascii="Times New Roman" w:hAnsi="Times New Roman" w:cs="Times New Roman"/>
          <w:sz w:val="28"/>
          <w:szCs w:val="28"/>
        </w:rPr>
        <w:t>;</w:t>
      </w:r>
    </w:p>
    <w:p w:rsidR="00CE54DD" w:rsidRPr="00FA02F7" w:rsidRDefault="00CE54DD" w:rsidP="008626D1">
      <w:pPr>
        <w:pStyle w:val="a8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A02F7">
        <w:rPr>
          <w:rFonts w:ascii="Times New Roman" w:hAnsi="Times New Roman" w:cs="Times New Roman"/>
          <w:sz w:val="28"/>
          <w:szCs w:val="28"/>
        </w:rPr>
        <w:t>не могут дать оценку альтернативным способам проведения сложных экспериментов, исследований и компьютерного моделирования;</w:t>
      </w:r>
    </w:p>
    <w:p w:rsidR="00CE54DD" w:rsidRPr="00FA02F7" w:rsidRDefault="00CE54DD" w:rsidP="008626D1">
      <w:pPr>
        <w:pStyle w:val="a8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A02F7">
        <w:rPr>
          <w:rFonts w:ascii="Times New Roman" w:hAnsi="Times New Roman" w:cs="Times New Roman"/>
          <w:sz w:val="28"/>
          <w:szCs w:val="28"/>
        </w:rPr>
        <w:t>не умеют применять полученные знания и умения для решения конкретных задач, взятых из реального жизненного контекста;</w:t>
      </w:r>
    </w:p>
    <w:p w:rsidR="00AE1CA8" w:rsidRPr="00FA02F7" w:rsidRDefault="00CE54DD" w:rsidP="008626D1">
      <w:pPr>
        <w:pStyle w:val="a8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FA02F7">
        <w:rPr>
          <w:rFonts w:ascii="Times New Roman" w:hAnsi="Times New Roman" w:cs="Times New Roman"/>
          <w:sz w:val="28"/>
          <w:szCs w:val="28"/>
        </w:rPr>
        <w:t>не могут опираться на взаимосвязанные естественнонаучные знания и понятия из области физики, биологии, географии, астрономии, не владеют процедурами и методами познания для формулирования гипотез, относительно неизвестных научных явлений, событий и процессов, и при формулировании прогнозов.</w:t>
      </w:r>
    </w:p>
    <w:p w:rsidR="00AE1CA8" w:rsidRPr="00FA02F7" w:rsidRDefault="00AE1CA8" w:rsidP="008626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2F7">
        <w:rPr>
          <w:rFonts w:ascii="Times New Roman" w:eastAsia="Times New Roman" w:hAnsi="Times New Roman" w:cs="Times New Roman"/>
          <w:sz w:val="28"/>
          <w:szCs w:val="28"/>
        </w:rPr>
        <w:t xml:space="preserve">Средний балл обучающихся Республики Татарстан по естественнонаучной грамотности в 2018 году составил 464 балла, что на 14 баллов меньше среднего </w:t>
      </w:r>
      <w:r w:rsidR="00CE54DD" w:rsidRPr="00FA02F7">
        <w:rPr>
          <w:rFonts w:ascii="Times New Roman" w:eastAsia="Times New Roman" w:hAnsi="Times New Roman" w:cs="Times New Roman"/>
          <w:sz w:val="28"/>
          <w:szCs w:val="28"/>
        </w:rPr>
        <w:t>балла в Российской Федерации</w:t>
      </w:r>
      <w:r w:rsidRPr="00FA02F7">
        <w:rPr>
          <w:rFonts w:ascii="Times New Roman" w:eastAsia="Times New Roman" w:hAnsi="Times New Roman" w:cs="Times New Roman"/>
          <w:sz w:val="28"/>
          <w:szCs w:val="28"/>
        </w:rPr>
        <w:t>, однако выше среднего по всей выборке PISA-2018 на 6 баллов.</w:t>
      </w:r>
    </w:p>
    <w:p w:rsidR="00AE1CA8" w:rsidRDefault="00AE1CA8" w:rsidP="008626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2F7">
        <w:rPr>
          <w:rFonts w:ascii="Times New Roman" w:eastAsia="Times New Roman" w:hAnsi="Times New Roman" w:cs="Times New Roman"/>
          <w:sz w:val="28"/>
          <w:szCs w:val="28"/>
        </w:rPr>
        <w:t xml:space="preserve">Вновь по результатам как российские, так и татарстанские школьники находятся в среднем на 2 </w:t>
      </w:r>
      <w:r w:rsidR="00CE54DD" w:rsidRPr="00FA02F7">
        <w:rPr>
          <w:rFonts w:ascii="Times New Roman" w:eastAsia="Times New Roman" w:hAnsi="Times New Roman" w:cs="Times New Roman"/>
          <w:sz w:val="28"/>
          <w:szCs w:val="28"/>
        </w:rPr>
        <w:t xml:space="preserve">базовом </w:t>
      </w:r>
      <w:r w:rsidRPr="00FA02F7">
        <w:rPr>
          <w:rFonts w:ascii="Times New Roman" w:eastAsia="Times New Roman" w:hAnsi="Times New Roman" w:cs="Times New Roman"/>
          <w:sz w:val="28"/>
          <w:szCs w:val="28"/>
        </w:rPr>
        <w:t>уровне.</w:t>
      </w:r>
    </w:p>
    <w:p w:rsidR="00AE1CA8" w:rsidRDefault="00AE1CA8" w:rsidP="00C543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2F7">
        <w:rPr>
          <w:rFonts w:ascii="Times New Roman" w:hAnsi="Times New Roman" w:cs="Times New Roman"/>
          <w:b/>
          <w:sz w:val="28"/>
          <w:szCs w:val="28"/>
        </w:rPr>
        <w:t xml:space="preserve">В 2018 году 73% </w:t>
      </w:r>
      <w:proofErr w:type="gramStart"/>
      <w:r w:rsidRPr="00FA02F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A02F7">
        <w:rPr>
          <w:rFonts w:ascii="Times New Roman" w:hAnsi="Times New Roman" w:cs="Times New Roman"/>
          <w:b/>
          <w:sz w:val="28"/>
          <w:szCs w:val="28"/>
        </w:rPr>
        <w:t xml:space="preserve"> Респу</w:t>
      </w:r>
      <w:r w:rsidR="00C54365">
        <w:rPr>
          <w:rFonts w:ascii="Times New Roman" w:hAnsi="Times New Roman" w:cs="Times New Roman"/>
          <w:b/>
          <w:sz w:val="28"/>
          <w:szCs w:val="28"/>
        </w:rPr>
        <w:t>блики Та</w:t>
      </w:r>
      <w:r w:rsidR="008920C9">
        <w:rPr>
          <w:rFonts w:ascii="Times New Roman" w:hAnsi="Times New Roman" w:cs="Times New Roman"/>
          <w:b/>
          <w:sz w:val="28"/>
          <w:szCs w:val="28"/>
        </w:rPr>
        <w:t>тарстан достигли второго уровня.</w:t>
      </w:r>
      <w:r w:rsidR="00C543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352E" w:rsidRDefault="0048352E" w:rsidP="002A3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52E">
        <w:rPr>
          <w:rFonts w:ascii="Times New Roman" w:hAnsi="Times New Roman" w:cs="Times New Roman"/>
          <w:b/>
          <w:sz w:val="28"/>
          <w:szCs w:val="28"/>
        </w:rPr>
        <w:t>Распред</w:t>
      </w:r>
      <w:r>
        <w:rPr>
          <w:rFonts w:ascii="Times New Roman" w:hAnsi="Times New Roman" w:cs="Times New Roman"/>
          <w:b/>
          <w:sz w:val="28"/>
          <w:szCs w:val="28"/>
        </w:rPr>
        <w:t>еление  участников по уровням естественнонаучной грамотности</w:t>
      </w:r>
    </w:p>
    <w:tbl>
      <w:tblPr>
        <w:tblW w:w="10520" w:type="dxa"/>
        <w:tblLook w:val="04A0" w:firstRow="1" w:lastRow="0" w:firstColumn="1" w:lastColumn="0" w:noHBand="0" w:noVBand="1"/>
      </w:tblPr>
      <w:tblGrid>
        <w:gridCol w:w="3796"/>
        <w:gridCol w:w="2135"/>
        <w:gridCol w:w="1107"/>
        <w:gridCol w:w="944"/>
        <w:gridCol w:w="1294"/>
        <w:gridCol w:w="1244"/>
      </w:tblGrid>
      <w:tr w:rsidR="0048352E" w:rsidRPr="005A65E1" w:rsidTr="002A3F07">
        <w:trPr>
          <w:trHeight w:val="37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352E" w:rsidRPr="002A3F07" w:rsidRDefault="0048352E" w:rsidP="0067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Уровни функциональной грамотности</w:t>
            </w:r>
          </w:p>
        </w:tc>
        <w:tc>
          <w:tcPr>
            <w:tcW w:w="5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352E" w:rsidRPr="002A3F07" w:rsidRDefault="0048352E" w:rsidP="0067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Тип ОО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52E" w:rsidRPr="002A3F07" w:rsidRDefault="0048352E" w:rsidP="0067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Общий итог</w:t>
            </w:r>
          </w:p>
        </w:tc>
      </w:tr>
      <w:tr w:rsidR="0048352E" w:rsidRPr="005A65E1" w:rsidTr="002A3F07">
        <w:trPr>
          <w:trHeight w:val="75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52E" w:rsidRPr="005A65E1" w:rsidRDefault="0048352E" w:rsidP="0067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52E" w:rsidRPr="002A3F07" w:rsidRDefault="0048352E" w:rsidP="002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Гимназия, лицей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52E" w:rsidRPr="002A3F07" w:rsidRDefault="0048352E" w:rsidP="002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ООШ, СПО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52E" w:rsidRPr="002A3F07" w:rsidRDefault="0048352E" w:rsidP="002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СОШ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352E" w:rsidRPr="002A3F07" w:rsidRDefault="0048352E" w:rsidP="002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3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СОШ с УИОП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E" w:rsidRPr="005A65E1" w:rsidRDefault="0048352E" w:rsidP="0067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352E" w:rsidRPr="005A65E1" w:rsidTr="002A3F0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52E" w:rsidRPr="005A65E1" w:rsidRDefault="0048352E" w:rsidP="002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52E" w:rsidRPr="005A65E1" w:rsidRDefault="0048352E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52E" w:rsidRPr="005A65E1" w:rsidRDefault="0048352E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52E" w:rsidRPr="005A65E1" w:rsidRDefault="0048352E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52E" w:rsidRPr="005A65E1" w:rsidRDefault="0048352E" w:rsidP="0067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52E" w:rsidRPr="005A65E1" w:rsidRDefault="0048352E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</w:t>
            </w:r>
          </w:p>
        </w:tc>
      </w:tr>
      <w:tr w:rsidR="0048352E" w:rsidRPr="005A65E1" w:rsidTr="002A3F0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52E" w:rsidRPr="005A65E1" w:rsidRDefault="0048352E" w:rsidP="002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52E" w:rsidRPr="005A65E1" w:rsidRDefault="0048352E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52E" w:rsidRPr="005A65E1" w:rsidRDefault="0048352E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52E" w:rsidRPr="005A65E1" w:rsidRDefault="0048352E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52E" w:rsidRPr="005A65E1" w:rsidRDefault="0048352E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52E" w:rsidRPr="005A65E1" w:rsidRDefault="0048352E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3767</w:t>
            </w:r>
          </w:p>
        </w:tc>
      </w:tr>
      <w:tr w:rsidR="0048352E" w:rsidRPr="005A65E1" w:rsidTr="002A3F0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52E" w:rsidRPr="005A65E1" w:rsidRDefault="0048352E" w:rsidP="002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52E" w:rsidRPr="005A65E1" w:rsidRDefault="0048352E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52E" w:rsidRPr="005A65E1" w:rsidRDefault="0048352E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52E" w:rsidRPr="005A65E1" w:rsidRDefault="0048352E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52E" w:rsidRPr="005A65E1" w:rsidRDefault="0048352E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52E" w:rsidRPr="005A65E1" w:rsidRDefault="0048352E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1620</w:t>
            </w:r>
          </w:p>
        </w:tc>
      </w:tr>
      <w:tr w:rsidR="0048352E" w:rsidRPr="005A65E1" w:rsidTr="002A3F0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52E" w:rsidRPr="005A65E1" w:rsidRDefault="0048352E" w:rsidP="002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52E" w:rsidRPr="005A65E1" w:rsidRDefault="0048352E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52E" w:rsidRPr="005A65E1" w:rsidRDefault="0048352E" w:rsidP="0067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52E" w:rsidRPr="005A65E1" w:rsidRDefault="0048352E" w:rsidP="0067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52E" w:rsidRPr="005A65E1" w:rsidRDefault="0048352E" w:rsidP="0067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52E" w:rsidRPr="005A65E1" w:rsidRDefault="0048352E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</w:tr>
      <w:tr w:rsidR="0048352E" w:rsidRPr="0048352E" w:rsidTr="002A3F0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8352E" w:rsidRPr="0048352E" w:rsidRDefault="0048352E" w:rsidP="0067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35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Общий итог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8352E" w:rsidRPr="0048352E" w:rsidRDefault="0048352E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35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8352E" w:rsidRPr="0048352E" w:rsidRDefault="0048352E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35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8352E" w:rsidRPr="0048352E" w:rsidRDefault="0048352E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35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3155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8352E" w:rsidRPr="0048352E" w:rsidRDefault="0048352E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35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8352E" w:rsidRPr="0048352E" w:rsidRDefault="0048352E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35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5816</w:t>
            </w:r>
          </w:p>
        </w:tc>
      </w:tr>
    </w:tbl>
    <w:p w:rsidR="0048352E" w:rsidRPr="0048352E" w:rsidRDefault="0048352E" w:rsidP="00C543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CA8" w:rsidRPr="00866C14" w:rsidRDefault="00AE1CA8" w:rsidP="008626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1CA8" w:rsidRPr="00FA02F7" w:rsidRDefault="00CE54DD" w:rsidP="008626D1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1" w:name="_Toc26220893"/>
      <w:r w:rsidRPr="00FA02F7">
        <w:rPr>
          <w:rFonts w:ascii="Times New Roman" w:eastAsiaTheme="majorEastAsia" w:hAnsi="Times New Roman" w:cs="Times New Roman"/>
          <w:b/>
          <w:sz w:val="28"/>
          <w:szCs w:val="28"/>
        </w:rPr>
        <w:t>Математическая грамотность</w:t>
      </w:r>
      <w:bookmarkEnd w:id="1"/>
    </w:p>
    <w:p w:rsidR="00CE54DD" w:rsidRPr="00E576B3" w:rsidRDefault="00CE54DD" w:rsidP="008626D1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Theme="majorEastAsia" w:hAnsi="Times New Roman" w:cs="Times New Roman"/>
          <w:b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1402"/>
        <w:gridCol w:w="851"/>
        <w:gridCol w:w="850"/>
        <w:gridCol w:w="768"/>
        <w:gridCol w:w="773"/>
        <w:gridCol w:w="773"/>
        <w:gridCol w:w="928"/>
      </w:tblGrid>
      <w:tr w:rsidR="00CE54DD" w:rsidRPr="00FA02F7" w:rsidTr="00FE0E4C">
        <w:trPr>
          <w:trHeight w:val="653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4DD" w:rsidRPr="00FA02F7" w:rsidRDefault="00CE54DD" w:rsidP="00862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4DD" w:rsidRPr="00F22E79" w:rsidRDefault="00CE54DD" w:rsidP="008626D1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79">
              <w:rPr>
                <w:rFonts w:ascii="Times New Roman" w:hAnsi="Times New Roman" w:cs="Times New Roman"/>
                <w:sz w:val="28"/>
                <w:szCs w:val="28"/>
              </w:rPr>
              <w:t xml:space="preserve">Ниже </w:t>
            </w:r>
            <w:proofErr w:type="spellStart"/>
            <w:r w:rsidRPr="00F22E79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F22E79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4DD" w:rsidRPr="00F22E79" w:rsidRDefault="00CE54DD" w:rsidP="008626D1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79">
              <w:rPr>
                <w:rFonts w:ascii="Times New Roman" w:hAnsi="Times New Roman" w:cs="Times New Roman"/>
                <w:sz w:val="28"/>
                <w:szCs w:val="28"/>
              </w:rPr>
              <w:t>Ур.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4DD" w:rsidRPr="00F22E79" w:rsidRDefault="00CE54DD" w:rsidP="008626D1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79">
              <w:rPr>
                <w:rFonts w:ascii="Times New Roman" w:hAnsi="Times New Roman" w:cs="Times New Roman"/>
                <w:sz w:val="28"/>
                <w:szCs w:val="28"/>
              </w:rPr>
              <w:t>Ур.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4DD" w:rsidRPr="00F22E79" w:rsidRDefault="00CE54DD" w:rsidP="008626D1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79">
              <w:rPr>
                <w:rFonts w:ascii="Times New Roman" w:hAnsi="Times New Roman" w:cs="Times New Roman"/>
                <w:sz w:val="28"/>
                <w:szCs w:val="28"/>
              </w:rPr>
              <w:t>Ур.</w:t>
            </w:r>
            <w:r w:rsidRPr="00F22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F22E7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4DD" w:rsidRPr="00F22E79" w:rsidRDefault="00CE54DD" w:rsidP="008626D1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79">
              <w:rPr>
                <w:rFonts w:ascii="Times New Roman" w:hAnsi="Times New Roman" w:cs="Times New Roman"/>
                <w:sz w:val="28"/>
                <w:szCs w:val="28"/>
              </w:rPr>
              <w:t>Ур. 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4DD" w:rsidRPr="00F22E79" w:rsidRDefault="00CE54DD" w:rsidP="008626D1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79">
              <w:rPr>
                <w:rFonts w:ascii="Times New Roman" w:hAnsi="Times New Roman" w:cs="Times New Roman"/>
                <w:sz w:val="28"/>
                <w:szCs w:val="28"/>
              </w:rPr>
              <w:t>Ур. 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4DD" w:rsidRPr="00F22E79" w:rsidRDefault="00CE54DD" w:rsidP="008626D1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79">
              <w:rPr>
                <w:rFonts w:ascii="Times New Roman" w:hAnsi="Times New Roman" w:cs="Times New Roman"/>
                <w:sz w:val="28"/>
                <w:szCs w:val="28"/>
              </w:rPr>
              <w:t>Ур. 6</w:t>
            </w:r>
          </w:p>
        </w:tc>
      </w:tr>
      <w:tr w:rsidR="00CE54DD" w:rsidRPr="00FA02F7" w:rsidTr="00FE0E4C">
        <w:trPr>
          <w:trHeight w:val="307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4DD" w:rsidRPr="00F22E79" w:rsidRDefault="00CE54DD" w:rsidP="008626D1">
            <w:pPr>
              <w:pStyle w:val="a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E79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4DD" w:rsidRPr="00FA02F7" w:rsidRDefault="00CE54DD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4DD" w:rsidRPr="00FA02F7" w:rsidRDefault="00CE54DD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4DD" w:rsidRPr="00FA02F7" w:rsidRDefault="00CE54DD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4DD" w:rsidRPr="00FA02F7" w:rsidRDefault="00CE54DD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4DD" w:rsidRPr="00FA02F7" w:rsidRDefault="00CE54DD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4DD" w:rsidRPr="00FA02F7" w:rsidRDefault="00CE54DD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4DD" w:rsidRPr="00FA02F7" w:rsidRDefault="00CE54DD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E54DD" w:rsidRPr="00FA02F7" w:rsidTr="00FE0E4C">
        <w:trPr>
          <w:trHeight w:val="31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4DD" w:rsidRPr="00F22E79" w:rsidRDefault="00CE54DD" w:rsidP="008626D1">
            <w:pPr>
              <w:pStyle w:val="a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E79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Татарстан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4DD" w:rsidRPr="00FA02F7" w:rsidRDefault="00CE54DD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B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4DD" w:rsidRPr="00FA02F7" w:rsidRDefault="00CE54DD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B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4DD" w:rsidRPr="00FA02F7" w:rsidRDefault="00CE54DD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F7"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4DD" w:rsidRPr="00E44FEE" w:rsidRDefault="00CE54DD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4F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4DD" w:rsidRPr="00E44FEE" w:rsidRDefault="00CE54DD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4F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4DD" w:rsidRPr="00E44FEE" w:rsidRDefault="00CE54DD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4F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4DD" w:rsidRPr="00E44FEE" w:rsidRDefault="00CE54DD" w:rsidP="008626D1">
            <w:pPr>
              <w:pStyle w:val="a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4F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0,8</w:t>
            </w:r>
          </w:p>
        </w:tc>
      </w:tr>
    </w:tbl>
    <w:p w:rsidR="00AE1CA8" w:rsidRPr="00866C14" w:rsidRDefault="00AE1CA8" w:rsidP="008626D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E54DD" w:rsidRPr="00FA02F7" w:rsidRDefault="00CE54DD" w:rsidP="008626D1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A02F7">
        <w:rPr>
          <w:rFonts w:ascii="Times New Roman" w:hAnsi="Times New Roman" w:cs="Times New Roman"/>
          <w:b/>
          <w:sz w:val="28"/>
          <w:szCs w:val="28"/>
        </w:rPr>
        <w:t>Типичные «западания»</w:t>
      </w:r>
      <w:r w:rsidRPr="00FA02F7">
        <w:rPr>
          <w:rFonts w:ascii="Times New Roman" w:hAnsi="Times New Roman" w:cs="Times New Roman"/>
          <w:sz w:val="28"/>
          <w:szCs w:val="28"/>
        </w:rPr>
        <w:t xml:space="preserve"> пятнадцатилетних школьников Республики Татарстан по математической грамотности:</w:t>
      </w:r>
    </w:p>
    <w:p w:rsidR="00CE54DD" w:rsidRPr="00FA02F7" w:rsidRDefault="00FF734C" w:rsidP="008626D1">
      <w:pPr>
        <w:pStyle w:val="a8"/>
        <w:widowControl w:val="0"/>
        <w:numPr>
          <w:ilvl w:val="0"/>
          <w:numId w:val="5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2F7">
        <w:rPr>
          <w:rFonts w:ascii="Times New Roman" w:eastAsia="Times New Roman" w:hAnsi="Times New Roman" w:cs="Times New Roman"/>
          <w:sz w:val="28"/>
          <w:szCs w:val="28"/>
        </w:rPr>
        <w:t>не умеют создавать математические модели сложных ситуаций, осознавать их ограничения и восстанавливать соответствующие допущения, не могут выбирать, сравнивать и оценивать стратегии решений комплексных задач, которые отвечают данным моделям;</w:t>
      </w:r>
    </w:p>
    <w:p w:rsidR="00FF734C" w:rsidRPr="00FA02F7" w:rsidRDefault="00FF734C" w:rsidP="008626D1">
      <w:pPr>
        <w:pStyle w:val="a8"/>
        <w:widowControl w:val="0"/>
        <w:numPr>
          <w:ilvl w:val="0"/>
          <w:numId w:val="5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2F7">
        <w:rPr>
          <w:rFonts w:ascii="Times New Roman" w:eastAsia="Times New Roman" w:hAnsi="Times New Roman" w:cs="Times New Roman"/>
          <w:sz w:val="28"/>
          <w:szCs w:val="28"/>
        </w:rPr>
        <w:t>не могут связывать и использовать информацию из разных источников, представленную в различной форме, свободно преобразовывать и переводить из одной формы в другу;</w:t>
      </w:r>
    </w:p>
    <w:p w:rsidR="00FF734C" w:rsidRPr="00FA02F7" w:rsidRDefault="00FF734C" w:rsidP="008626D1">
      <w:pPr>
        <w:pStyle w:val="a8"/>
        <w:widowControl w:val="0"/>
        <w:numPr>
          <w:ilvl w:val="0"/>
          <w:numId w:val="5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2F7">
        <w:rPr>
          <w:rFonts w:ascii="Times New Roman" w:eastAsia="Times New Roman" w:hAnsi="Times New Roman" w:cs="Times New Roman"/>
          <w:sz w:val="28"/>
          <w:szCs w:val="28"/>
        </w:rPr>
        <w:t>не сформированы навыки использования знаний и умений в нетипичных контекстах.</w:t>
      </w:r>
    </w:p>
    <w:p w:rsidR="00C54365" w:rsidRDefault="00AE1CA8" w:rsidP="00C543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2F7">
        <w:rPr>
          <w:rFonts w:ascii="Times New Roman" w:hAnsi="Times New Roman" w:cs="Times New Roman"/>
          <w:sz w:val="28"/>
          <w:szCs w:val="28"/>
        </w:rPr>
        <w:t>В соответствии с международной шкалой уровней математической грамотности 75% обучающихся 15-летнего возраста Республики Татарстан продемонстрировали готовность адекватно применять математические знания и умения – они дос</w:t>
      </w:r>
      <w:r w:rsidR="008920C9">
        <w:rPr>
          <w:rFonts w:ascii="Times New Roman" w:hAnsi="Times New Roman" w:cs="Times New Roman"/>
          <w:sz w:val="28"/>
          <w:szCs w:val="28"/>
        </w:rPr>
        <w:t>тигли порогового (2-го) уровня.</w:t>
      </w:r>
      <w:r w:rsidR="00ED2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D96" w:rsidRDefault="00C54365" w:rsidP="00C543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2F7">
        <w:rPr>
          <w:rFonts w:ascii="Times New Roman" w:hAnsi="Times New Roman" w:cs="Times New Roman"/>
          <w:sz w:val="28"/>
          <w:szCs w:val="28"/>
        </w:rPr>
        <w:t xml:space="preserve">Не достигли порогового (2-го) уровня математической грамотности в 2018 году </w:t>
      </w:r>
      <w:r w:rsidRPr="00FA02F7">
        <w:rPr>
          <w:rFonts w:ascii="Times New Roman" w:eastAsia="Times New Roman" w:hAnsi="Times New Roman" w:cs="Times New Roman"/>
          <w:sz w:val="28"/>
          <w:szCs w:val="28"/>
        </w:rPr>
        <w:t xml:space="preserve">25% </w:t>
      </w:r>
      <w:proofErr w:type="gramStart"/>
      <w:r w:rsidRPr="00FA02F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A02F7">
        <w:rPr>
          <w:rFonts w:ascii="Times New Roman" w:eastAsia="Times New Roman" w:hAnsi="Times New Roman" w:cs="Times New Roman"/>
          <w:sz w:val="28"/>
          <w:szCs w:val="28"/>
        </w:rPr>
        <w:t xml:space="preserve"> 15-летнего возраста Республики Татарстан.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20C9" w:rsidRPr="00C54365" w:rsidRDefault="008920C9" w:rsidP="00C543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0C9" w:rsidRPr="00F22E79" w:rsidRDefault="008920C9" w:rsidP="00F22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E79">
        <w:rPr>
          <w:rFonts w:ascii="Times New Roman" w:hAnsi="Times New Roman" w:cs="Times New Roman"/>
          <w:b/>
          <w:sz w:val="28"/>
          <w:szCs w:val="28"/>
        </w:rPr>
        <w:t>Распределение  участников по уровням математической грамотности</w:t>
      </w:r>
    </w:p>
    <w:tbl>
      <w:tblPr>
        <w:tblW w:w="10196" w:type="dxa"/>
        <w:tblLook w:val="04A0" w:firstRow="1" w:lastRow="0" w:firstColumn="1" w:lastColumn="0" w:noHBand="0" w:noVBand="1"/>
      </w:tblPr>
      <w:tblGrid>
        <w:gridCol w:w="3963"/>
        <w:gridCol w:w="1645"/>
        <w:gridCol w:w="1175"/>
        <w:gridCol w:w="944"/>
        <w:gridCol w:w="1402"/>
        <w:gridCol w:w="1192"/>
      </w:tblGrid>
      <w:tr w:rsidR="008920C9" w:rsidRPr="0016567C" w:rsidTr="00F22E79">
        <w:trPr>
          <w:trHeight w:val="375"/>
        </w:trPr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C9" w:rsidRPr="00F22E79" w:rsidRDefault="008920C9" w:rsidP="00F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22E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Уровни функциональной грамотности</w:t>
            </w:r>
          </w:p>
        </w:tc>
        <w:tc>
          <w:tcPr>
            <w:tcW w:w="5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C9" w:rsidRPr="00F22E79" w:rsidRDefault="008920C9" w:rsidP="00F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22E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Тип ОО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C9" w:rsidRPr="00F22E79" w:rsidRDefault="008920C9" w:rsidP="00F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22E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Общий итог</w:t>
            </w:r>
          </w:p>
        </w:tc>
      </w:tr>
      <w:tr w:rsidR="008920C9" w:rsidRPr="0016567C" w:rsidTr="00F22E79">
        <w:trPr>
          <w:trHeight w:val="750"/>
        </w:trPr>
        <w:tc>
          <w:tcPr>
            <w:tcW w:w="3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0C9" w:rsidRPr="0016567C" w:rsidRDefault="008920C9" w:rsidP="0067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C9" w:rsidRPr="00F22E79" w:rsidRDefault="008920C9" w:rsidP="00F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22E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Гимназия, лицей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C9" w:rsidRPr="00F22E79" w:rsidRDefault="008920C9" w:rsidP="00F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22E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ООШ, СПО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C9" w:rsidRPr="00F22E79" w:rsidRDefault="008920C9" w:rsidP="00F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22E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СОШ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C9" w:rsidRPr="00F22E79" w:rsidRDefault="008920C9" w:rsidP="00F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22E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СОШ с УИОП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C9" w:rsidRPr="0016567C" w:rsidRDefault="008920C9" w:rsidP="0067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20C9" w:rsidRPr="0016567C" w:rsidTr="00673D60">
        <w:trPr>
          <w:trHeight w:val="375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F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67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67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</w:tr>
      <w:tr w:rsidR="008920C9" w:rsidRPr="0016567C" w:rsidTr="00673D60">
        <w:trPr>
          <w:trHeight w:val="375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F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3114</w:t>
            </w:r>
          </w:p>
        </w:tc>
      </w:tr>
      <w:tr w:rsidR="008920C9" w:rsidRPr="0016567C" w:rsidTr="00673D60">
        <w:trPr>
          <w:trHeight w:val="375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F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2164</w:t>
            </w:r>
          </w:p>
        </w:tc>
      </w:tr>
      <w:tr w:rsidR="008920C9" w:rsidRPr="0016567C" w:rsidTr="00673D60">
        <w:trPr>
          <w:trHeight w:val="375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F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</w:tr>
      <w:tr w:rsidR="008920C9" w:rsidRPr="0016567C" w:rsidTr="00673D60">
        <w:trPr>
          <w:trHeight w:val="375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F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67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67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67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8920C9" w:rsidRPr="0016567C" w:rsidTr="00673D60">
        <w:trPr>
          <w:trHeight w:val="375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F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67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67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67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67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0C9" w:rsidRPr="0016567C" w:rsidRDefault="008920C9" w:rsidP="0067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920C9" w:rsidRPr="0016567C" w:rsidTr="00ED5652">
        <w:trPr>
          <w:trHeight w:val="375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920C9" w:rsidRPr="00ED5652" w:rsidRDefault="008920C9" w:rsidP="0067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56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Общий итог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920C9" w:rsidRPr="00ED5652" w:rsidRDefault="008920C9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56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1487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920C9" w:rsidRPr="00ED5652" w:rsidRDefault="008920C9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56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920C9" w:rsidRPr="00ED5652" w:rsidRDefault="008920C9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56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3155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920C9" w:rsidRPr="00ED5652" w:rsidRDefault="008920C9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56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920C9" w:rsidRPr="00ED5652" w:rsidRDefault="008920C9" w:rsidP="006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56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5816</w:t>
            </w:r>
          </w:p>
        </w:tc>
      </w:tr>
    </w:tbl>
    <w:p w:rsidR="008920C9" w:rsidRDefault="008920C9" w:rsidP="008920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CA8" w:rsidRPr="00FA02F7" w:rsidRDefault="008920C9" w:rsidP="008626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</w:t>
      </w:r>
      <w:r w:rsidR="00C54365">
        <w:rPr>
          <w:rFonts w:ascii="Times New Roman" w:hAnsi="Times New Roman" w:cs="Times New Roman"/>
          <w:sz w:val="28"/>
          <w:szCs w:val="28"/>
        </w:rPr>
        <w:t>40 учащихся (</w:t>
      </w:r>
      <w:r w:rsidR="00AE1CA8" w:rsidRPr="00FA02F7">
        <w:rPr>
          <w:rFonts w:ascii="Times New Roman" w:hAnsi="Times New Roman" w:cs="Times New Roman"/>
          <w:sz w:val="28"/>
          <w:szCs w:val="28"/>
        </w:rPr>
        <w:t>6%</w:t>
      </w:r>
      <w:r w:rsidR="00C54365">
        <w:rPr>
          <w:rFonts w:ascii="Times New Roman" w:hAnsi="Times New Roman" w:cs="Times New Roman"/>
          <w:sz w:val="28"/>
          <w:szCs w:val="28"/>
        </w:rPr>
        <w:t>)</w:t>
      </w:r>
      <w:r w:rsidR="00AE1CA8" w:rsidRPr="00FA0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AE1CA8" w:rsidRPr="00FA02F7">
        <w:rPr>
          <w:rFonts w:ascii="Times New Roman" w:hAnsi="Times New Roman" w:cs="Times New Roman"/>
          <w:sz w:val="28"/>
          <w:szCs w:val="28"/>
        </w:rPr>
        <w:t>обладают высоким уровнем (5-</w:t>
      </w:r>
      <w:r w:rsidR="00AE1CA8" w:rsidRPr="00FA02F7">
        <w:rPr>
          <w:rFonts w:ascii="Times New Roman" w:hAnsi="Times New Roman" w:cs="Times New Roman"/>
          <w:sz w:val="28"/>
          <w:szCs w:val="28"/>
        </w:rPr>
        <w:lastRenderedPageBreak/>
        <w:t xml:space="preserve">6-й уровни) математической грамотности. </w:t>
      </w:r>
      <w:r w:rsidR="00C54365">
        <w:rPr>
          <w:rFonts w:ascii="Times New Roman" w:hAnsi="Times New Roman" w:cs="Times New Roman"/>
          <w:sz w:val="28"/>
          <w:szCs w:val="28"/>
        </w:rPr>
        <w:t xml:space="preserve">Все они являются учащимися Лицея № 131 </w:t>
      </w:r>
      <w:proofErr w:type="spellStart"/>
      <w:r w:rsidR="00C5436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5436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54365">
        <w:rPr>
          <w:rFonts w:ascii="Times New Roman" w:hAnsi="Times New Roman" w:cs="Times New Roman"/>
          <w:sz w:val="28"/>
          <w:szCs w:val="28"/>
        </w:rPr>
        <w:t>азани</w:t>
      </w:r>
      <w:proofErr w:type="spellEnd"/>
      <w:r w:rsidR="00C54365">
        <w:rPr>
          <w:rFonts w:ascii="Times New Roman" w:hAnsi="Times New Roman" w:cs="Times New Roman"/>
          <w:sz w:val="28"/>
          <w:szCs w:val="28"/>
        </w:rPr>
        <w:t xml:space="preserve">. </w:t>
      </w:r>
      <w:r w:rsidR="00AE1CA8" w:rsidRPr="00FA02F7">
        <w:rPr>
          <w:rFonts w:ascii="Times New Roman" w:eastAsia="Times New Roman" w:hAnsi="Times New Roman" w:cs="Times New Roman"/>
          <w:sz w:val="28"/>
          <w:szCs w:val="28"/>
        </w:rPr>
        <w:t xml:space="preserve">Они могут осмыслить, обобщить и использовать информацию, полученную ими на основе исследования сложных проблемных ситуаций и их моделирования. </w:t>
      </w:r>
    </w:p>
    <w:p w:rsidR="00B36BC1" w:rsidRPr="00FA02F7" w:rsidRDefault="00B36BC1" w:rsidP="008626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00A" w:rsidRDefault="00B5500A" w:rsidP="008626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F7">
        <w:rPr>
          <w:rFonts w:ascii="Times New Roman" w:hAnsi="Times New Roman" w:cs="Times New Roman"/>
          <w:sz w:val="28"/>
          <w:szCs w:val="28"/>
        </w:rPr>
        <w:tab/>
      </w:r>
      <w:r w:rsidR="0048352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A03DB" w:rsidRPr="0048352E">
        <w:rPr>
          <w:rFonts w:ascii="Times New Roman" w:hAnsi="Times New Roman" w:cs="Times New Roman"/>
          <w:sz w:val="28"/>
          <w:szCs w:val="28"/>
        </w:rPr>
        <w:t>д</w:t>
      </w:r>
      <w:r w:rsidRPr="0048352E">
        <w:rPr>
          <w:rFonts w:ascii="Times New Roman" w:hAnsi="Times New Roman" w:cs="Times New Roman"/>
          <w:sz w:val="28"/>
          <w:szCs w:val="28"/>
        </w:rPr>
        <w:t>ля повышения читательской, естественнонаучной и математической грамотности пятнадцатилетних школьников и решения поставленной Президентом Р</w:t>
      </w:r>
      <w:r w:rsidR="00AD6810" w:rsidRPr="0048352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8352E">
        <w:rPr>
          <w:rFonts w:ascii="Times New Roman" w:hAnsi="Times New Roman" w:cs="Times New Roman"/>
          <w:sz w:val="28"/>
          <w:szCs w:val="28"/>
        </w:rPr>
        <w:t>Ф</w:t>
      </w:r>
      <w:r w:rsidR="00AD6810" w:rsidRPr="0048352E">
        <w:rPr>
          <w:rFonts w:ascii="Times New Roman" w:hAnsi="Times New Roman" w:cs="Times New Roman"/>
          <w:sz w:val="28"/>
          <w:szCs w:val="28"/>
        </w:rPr>
        <w:t>едерации</w:t>
      </w:r>
      <w:r w:rsidRPr="0048352E">
        <w:rPr>
          <w:rFonts w:ascii="Times New Roman" w:hAnsi="Times New Roman" w:cs="Times New Roman"/>
          <w:sz w:val="28"/>
          <w:szCs w:val="28"/>
        </w:rPr>
        <w:t xml:space="preserve"> В.В.</w:t>
      </w:r>
      <w:r w:rsidR="009D2D19" w:rsidRPr="0048352E">
        <w:rPr>
          <w:rFonts w:ascii="Times New Roman" w:hAnsi="Times New Roman" w:cs="Times New Roman"/>
          <w:sz w:val="28"/>
          <w:szCs w:val="28"/>
        </w:rPr>
        <w:t xml:space="preserve"> </w:t>
      </w:r>
      <w:r w:rsidRPr="0048352E">
        <w:rPr>
          <w:rFonts w:ascii="Times New Roman" w:hAnsi="Times New Roman" w:cs="Times New Roman"/>
          <w:sz w:val="28"/>
          <w:szCs w:val="28"/>
        </w:rPr>
        <w:t xml:space="preserve">Путиным задачи вхождения страны в десятку лучших образовательных систем необходимо организовать обучение 1,5 тысяч учителей школ с низкими результатами в исследовании </w:t>
      </w:r>
      <w:r w:rsidRPr="0048352E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B36BC1" w:rsidRPr="0048352E">
        <w:rPr>
          <w:rFonts w:ascii="Times New Roman" w:hAnsi="Times New Roman" w:cs="Times New Roman"/>
          <w:sz w:val="28"/>
          <w:szCs w:val="28"/>
        </w:rPr>
        <w:t>-2018.</w:t>
      </w:r>
      <w:r w:rsidRPr="00483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BC1" w:rsidRPr="00B36BC1" w:rsidRDefault="00B36BC1" w:rsidP="008626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6BC1" w:rsidRPr="00B36BC1" w:rsidSect="0027318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74C0"/>
    <w:multiLevelType w:val="hybridMultilevel"/>
    <w:tmpl w:val="69AC869E"/>
    <w:lvl w:ilvl="0" w:tplc="3EA49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C472C"/>
    <w:multiLevelType w:val="hybridMultilevel"/>
    <w:tmpl w:val="4F1C7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626BB"/>
    <w:multiLevelType w:val="hybridMultilevel"/>
    <w:tmpl w:val="0CD0C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253E79"/>
    <w:multiLevelType w:val="hybridMultilevel"/>
    <w:tmpl w:val="BE30D458"/>
    <w:lvl w:ilvl="0" w:tplc="3EA499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644A4"/>
    <w:multiLevelType w:val="hybridMultilevel"/>
    <w:tmpl w:val="2FFC654A"/>
    <w:lvl w:ilvl="0" w:tplc="3EA49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9E"/>
    <w:rsid w:val="00004DFA"/>
    <w:rsid w:val="0003466E"/>
    <w:rsid w:val="000E7176"/>
    <w:rsid w:val="0015245A"/>
    <w:rsid w:val="00156AA8"/>
    <w:rsid w:val="00174AFE"/>
    <w:rsid w:val="001751E4"/>
    <w:rsid w:val="001F6174"/>
    <w:rsid w:val="00273182"/>
    <w:rsid w:val="002A3F07"/>
    <w:rsid w:val="002B75E6"/>
    <w:rsid w:val="002E12B7"/>
    <w:rsid w:val="003D51EF"/>
    <w:rsid w:val="0044682B"/>
    <w:rsid w:val="00450520"/>
    <w:rsid w:val="0048352E"/>
    <w:rsid w:val="0049649A"/>
    <w:rsid w:val="004E510A"/>
    <w:rsid w:val="004F6E05"/>
    <w:rsid w:val="005218C2"/>
    <w:rsid w:val="005401C6"/>
    <w:rsid w:val="00543890"/>
    <w:rsid w:val="00543F68"/>
    <w:rsid w:val="006923EF"/>
    <w:rsid w:val="00693AA5"/>
    <w:rsid w:val="006B531F"/>
    <w:rsid w:val="006F2F47"/>
    <w:rsid w:val="007034E2"/>
    <w:rsid w:val="00720EA4"/>
    <w:rsid w:val="008626D1"/>
    <w:rsid w:val="00866C14"/>
    <w:rsid w:val="008920C9"/>
    <w:rsid w:val="00932327"/>
    <w:rsid w:val="00940B8E"/>
    <w:rsid w:val="009534E6"/>
    <w:rsid w:val="009817F2"/>
    <w:rsid w:val="0099189E"/>
    <w:rsid w:val="009A2EEA"/>
    <w:rsid w:val="009D2D19"/>
    <w:rsid w:val="00A341E6"/>
    <w:rsid w:val="00A921AF"/>
    <w:rsid w:val="00AB2138"/>
    <w:rsid w:val="00AD6810"/>
    <w:rsid w:val="00AE1CA8"/>
    <w:rsid w:val="00AF78C3"/>
    <w:rsid w:val="00B21501"/>
    <w:rsid w:val="00B36BC1"/>
    <w:rsid w:val="00B4272B"/>
    <w:rsid w:val="00B5500A"/>
    <w:rsid w:val="00BA03DB"/>
    <w:rsid w:val="00BC5AAB"/>
    <w:rsid w:val="00BF682A"/>
    <w:rsid w:val="00C54365"/>
    <w:rsid w:val="00CC0961"/>
    <w:rsid w:val="00CE54DD"/>
    <w:rsid w:val="00CF53F1"/>
    <w:rsid w:val="00E17225"/>
    <w:rsid w:val="00E44FEE"/>
    <w:rsid w:val="00E50C4B"/>
    <w:rsid w:val="00E576B3"/>
    <w:rsid w:val="00E603E9"/>
    <w:rsid w:val="00E900E7"/>
    <w:rsid w:val="00EC6B20"/>
    <w:rsid w:val="00ED2D96"/>
    <w:rsid w:val="00ED5652"/>
    <w:rsid w:val="00EE6CD3"/>
    <w:rsid w:val="00F22E79"/>
    <w:rsid w:val="00F77C84"/>
    <w:rsid w:val="00F848EB"/>
    <w:rsid w:val="00FA02F7"/>
    <w:rsid w:val="00FE066C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A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E1CA8"/>
    <w:pPr>
      <w:keepNext/>
      <w:keepLines/>
      <w:spacing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CA8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Title"/>
    <w:basedOn w:val="a4"/>
    <w:next w:val="a"/>
    <w:link w:val="a5"/>
    <w:uiPriority w:val="10"/>
    <w:qFormat/>
    <w:rsid w:val="00AE1CA8"/>
    <w:pPr>
      <w:numPr>
        <w:ilvl w:val="0"/>
      </w:numPr>
      <w:spacing w:after="120" w:line="360" w:lineRule="auto"/>
      <w:ind w:firstLine="709"/>
      <w:jc w:val="center"/>
    </w:pPr>
    <w:rPr>
      <w:rFonts w:ascii="Times New Roman" w:eastAsiaTheme="minorEastAsia" w:hAnsi="Times New Roman" w:cstheme="minorBidi"/>
      <w:b/>
      <w:i w:val="0"/>
      <w:iCs w:val="0"/>
      <w:color w:val="auto"/>
      <w:spacing w:val="0"/>
      <w:szCs w:val="22"/>
      <w:lang w:eastAsia="ru-RU"/>
    </w:rPr>
  </w:style>
  <w:style w:type="character" w:customStyle="1" w:styleId="a5">
    <w:name w:val="Название Знак"/>
    <w:basedOn w:val="a0"/>
    <w:link w:val="a3"/>
    <w:uiPriority w:val="10"/>
    <w:rsid w:val="00AE1CA8"/>
    <w:rPr>
      <w:rFonts w:ascii="Times New Roman" w:eastAsiaTheme="minorEastAsia" w:hAnsi="Times New Roman"/>
      <w:b/>
      <w:sz w:val="24"/>
      <w:lang w:eastAsia="ru-RU"/>
    </w:rPr>
  </w:style>
  <w:style w:type="table" w:customStyle="1" w:styleId="2">
    <w:name w:val="Сетка таблицы2"/>
    <w:basedOn w:val="a1"/>
    <w:next w:val="a6"/>
    <w:uiPriority w:val="39"/>
    <w:rsid w:val="00AE1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E1CA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2">
    <w:name w:val="Таблица-сетка 6 цветная — акцент 112"/>
    <w:basedOn w:val="a1"/>
    <w:uiPriority w:val="51"/>
    <w:rsid w:val="00AE1C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6113">
    <w:name w:val="Таблица-сетка 6 цветная — акцент 113"/>
    <w:basedOn w:val="a1"/>
    <w:uiPriority w:val="51"/>
    <w:rsid w:val="00AE1C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4">
    <w:name w:val="Subtitle"/>
    <w:basedOn w:val="a"/>
    <w:next w:val="a"/>
    <w:link w:val="a7"/>
    <w:uiPriority w:val="11"/>
    <w:qFormat/>
    <w:rsid w:val="00AE1C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AE1C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6">
    <w:name w:val="Table Grid"/>
    <w:basedOn w:val="a1"/>
    <w:uiPriority w:val="59"/>
    <w:rsid w:val="00AE1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CA8"/>
    <w:pPr>
      <w:ind w:left="720"/>
      <w:contextualSpacing/>
    </w:pPr>
  </w:style>
  <w:style w:type="character" w:customStyle="1" w:styleId="20">
    <w:name w:val="Подпись к таблице (2)_"/>
    <w:basedOn w:val="a0"/>
    <w:link w:val="21"/>
    <w:uiPriority w:val="99"/>
    <w:locked/>
    <w:rsid w:val="001F6174"/>
    <w:rPr>
      <w:rFonts w:ascii="Sylfaen" w:hAnsi="Sylfaen" w:cs="Sylfae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1F6174"/>
    <w:rPr>
      <w:rFonts w:ascii="Sylfaen" w:hAnsi="Sylfaen" w:cs="Sylfaen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link w:val="a9"/>
    <w:uiPriority w:val="99"/>
    <w:locked/>
    <w:rsid w:val="001F6174"/>
    <w:rPr>
      <w:rFonts w:ascii="Sylfaen" w:hAnsi="Sylfaen" w:cs="Sylfaen"/>
      <w:sz w:val="23"/>
      <w:szCs w:val="23"/>
      <w:shd w:val="clear" w:color="auto" w:fill="FFFFFF"/>
    </w:rPr>
  </w:style>
  <w:style w:type="paragraph" w:customStyle="1" w:styleId="21">
    <w:name w:val="Подпись к таблице (2)"/>
    <w:basedOn w:val="a"/>
    <w:link w:val="20"/>
    <w:uiPriority w:val="99"/>
    <w:rsid w:val="001F6174"/>
    <w:pPr>
      <w:shd w:val="clear" w:color="auto" w:fill="FFFFFF"/>
      <w:spacing w:after="0" w:line="240" w:lineRule="atLeast"/>
    </w:pPr>
    <w:rPr>
      <w:rFonts w:ascii="Sylfaen" w:hAnsi="Sylfaen" w:cs="Sylfae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1F6174"/>
    <w:pPr>
      <w:shd w:val="clear" w:color="auto" w:fill="FFFFFF"/>
      <w:spacing w:after="0" w:line="240" w:lineRule="atLeast"/>
    </w:pPr>
    <w:rPr>
      <w:rFonts w:ascii="Sylfaen" w:hAnsi="Sylfaen" w:cs="Sylfaen"/>
      <w:b/>
      <w:bCs/>
      <w:sz w:val="23"/>
      <w:szCs w:val="23"/>
    </w:rPr>
  </w:style>
  <w:style w:type="paragraph" w:styleId="a9">
    <w:name w:val="Body Text"/>
    <w:basedOn w:val="a"/>
    <w:link w:val="11"/>
    <w:uiPriority w:val="99"/>
    <w:rsid w:val="001F6174"/>
    <w:pPr>
      <w:shd w:val="clear" w:color="auto" w:fill="FFFFFF"/>
      <w:spacing w:after="0" w:line="240" w:lineRule="atLeast"/>
    </w:pPr>
    <w:rPr>
      <w:rFonts w:ascii="Sylfaen" w:hAnsi="Sylfaen" w:cs="Sylfae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1F6174"/>
  </w:style>
  <w:style w:type="character" w:customStyle="1" w:styleId="31">
    <w:name w:val="Основной текст (3) + Не полужирный"/>
    <w:basedOn w:val="3"/>
    <w:uiPriority w:val="99"/>
    <w:rsid w:val="001F6174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E90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00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A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E1CA8"/>
    <w:pPr>
      <w:keepNext/>
      <w:keepLines/>
      <w:spacing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CA8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Title"/>
    <w:basedOn w:val="a4"/>
    <w:next w:val="a"/>
    <w:link w:val="a5"/>
    <w:uiPriority w:val="10"/>
    <w:qFormat/>
    <w:rsid w:val="00AE1CA8"/>
    <w:pPr>
      <w:numPr>
        <w:ilvl w:val="0"/>
      </w:numPr>
      <w:spacing w:after="120" w:line="360" w:lineRule="auto"/>
      <w:ind w:firstLine="709"/>
      <w:jc w:val="center"/>
    </w:pPr>
    <w:rPr>
      <w:rFonts w:ascii="Times New Roman" w:eastAsiaTheme="minorEastAsia" w:hAnsi="Times New Roman" w:cstheme="minorBidi"/>
      <w:b/>
      <w:i w:val="0"/>
      <w:iCs w:val="0"/>
      <w:color w:val="auto"/>
      <w:spacing w:val="0"/>
      <w:szCs w:val="22"/>
      <w:lang w:eastAsia="ru-RU"/>
    </w:rPr>
  </w:style>
  <w:style w:type="character" w:customStyle="1" w:styleId="a5">
    <w:name w:val="Название Знак"/>
    <w:basedOn w:val="a0"/>
    <w:link w:val="a3"/>
    <w:uiPriority w:val="10"/>
    <w:rsid w:val="00AE1CA8"/>
    <w:rPr>
      <w:rFonts w:ascii="Times New Roman" w:eastAsiaTheme="minorEastAsia" w:hAnsi="Times New Roman"/>
      <w:b/>
      <w:sz w:val="24"/>
      <w:lang w:eastAsia="ru-RU"/>
    </w:rPr>
  </w:style>
  <w:style w:type="table" w:customStyle="1" w:styleId="2">
    <w:name w:val="Сетка таблицы2"/>
    <w:basedOn w:val="a1"/>
    <w:next w:val="a6"/>
    <w:uiPriority w:val="39"/>
    <w:rsid w:val="00AE1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E1CA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2">
    <w:name w:val="Таблица-сетка 6 цветная — акцент 112"/>
    <w:basedOn w:val="a1"/>
    <w:uiPriority w:val="51"/>
    <w:rsid w:val="00AE1C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6113">
    <w:name w:val="Таблица-сетка 6 цветная — акцент 113"/>
    <w:basedOn w:val="a1"/>
    <w:uiPriority w:val="51"/>
    <w:rsid w:val="00AE1C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4">
    <w:name w:val="Subtitle"/>
    <w:basedOn w:val="a"/>
    <w:next w:val="a"/>
    <w:link w:val="a7"/>
    <w:uiPriority w:val="11"/>
    <w:qFormat/>
    <w:rsid w:val="00AE1C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AE1C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6">
    <w:name w:val="Table Grid"/>
    <w:basedOn w:val="a1"/>
    <w:uiPriority w:val="59"/>
    <w:rsid w:val="00AE1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CA8"/>
    <w:pPr>
      <w:ind w:left="720"/>
      <w:contextualSpacing/>
    </w:pPr>
  </w:style>
  <w:style w:type="character" w:customStyle="1" w:styleId="20">
    <w:name w:val="Подпись к таблице (2)_"/>
    <w:basedOn w:val="a0"/>
    <w:link w:val="21"/>
    <w:uiPriority w:val="99"/>
    <w:locked/>
    <w:rsid w:val="001F6174"/>
    <w:rPr>
      <w:rFonts w:ascii="Sylfaen" w:hAnsi="Sylfaen" w:cs="Sylfae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1F6174"/>
    <w:rPr>
      <w:rFonts w:ascii="Sylfaen" w:hAnsi="Sylfaen" w:cs="Sylfaen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link w:val="a9"/>
    <w:uiPriority w:val="99"/>
    <w:locked/>
    <w:rsid w:val="001F6174"/>
    <w:rPr>
      <w:rFonts w:ascii="Sylfaen" w:hAnsi="Sylfaen" w:cs="Sylfaen"/>
      <w:sz w:val="23"/>
      <w:szCs w:val="23"/>
      <w:shd w:val="clear" w:color="auto" w:fill="FFFFFF"/>
    </w:rPr>
  </w:style>
  <w:style w:type="paragraph" w:customStyle="1" w:styleId="21">
    <w:name w:val="Подпись к таблице (2)"/>
    <w:basedOn w:val="a"/>
    <w:link w:val="20"/>
    <w:uiPriority w:val="99"/>
    <w:rsid w:val="001F6174"/>
    <w:pPr>
      <w:shd w:val="clear" w:color="auto" w:fill="FFFFFF"/>
      <w:spacing w:after="0" w:line="240" w:lineRule="atLeast"/>
    </w:pPr>
    <w:rPr>
      <w:rFonts w:ascii="Sylfaen" w:hAnsi="Sylfaen" w:cs="Sylfae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1F6174"/>
    <w:pPr>
      <w:shd w:val="clear" w:color="auto" w:fill="FFFFFF"/>
      <w:spacing w:after="0" w:line="240" w:lineRule="atLeast"/>
    </w:pPr>
    <w:rPr>
      <w:rFonts w:ascii="Sylfaen" w:hAnsi="Sylfaen" w:cs="Sylfaen"/>
      <w:b/>
      <w:bCs/>
      <w:sz w:val="23"/>
      <w:szCs w:val="23"/>
    </w:rPr>
  </w:style>
  <w:style w:type="paragraph" w:styleId="a9">
    <w:name w:val="Body Text"/>
    <w:basedOn w:val="a"/>
    <w:link w:val="11"/>
    <w:uiPriority w:val="99"/>
    <w:rsid w:val="001F6174"/>
    <w:pPr>
      <w:shd w:val="clear" w:color="auto" w:fill="FFFFFF"/>
      <w:spacing w:after="0" w:line="240" w:lineRule="atLeast"/>
    </w:pPr>
    <w:rPr>
      <w:rFonts w:ascii="Sylfaen" w:hAnsi="Sylfaen" w:cs="Sylfae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1F6174"/>
  </w:style>
  <w:style w:type="character" w:customStyle="1" w:styleId="31">
    <w:name w:val="Основной текст (3) + Не полужирный"/>
    <w:basedOn w:val="3"/>
    <w:uiPriority w:val="99"/>
    <w:rsid w:val="001F6174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E90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0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Tamara.Fedorova</dc:creator>
  <cp:lastModifiedBy>Тамара Фёдорова</cp:lastModifiedBy>
  <cp:revision>2</cp:revision>
  <cp:lastPrinted>2020-01-13T12:57:00Z</cp:lastPrinted>
  <dcterms:created xsi:type="dcterms:W3CDTF">2021-09-21T11:59:00Z</dcterms:created>
  <dcterms:modified xsi:type="dcterms:W3CDTF">2021-09-21T11:59:00Z</dcterms:modified>
</cp:coreProperties>
</file>